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F58EF0" w14:textId="05984A4B" w:rsidR="00A32C43" w:rsidRPr="009E2435" w:rsidRDefault="00F73176" w:rsidP="00F73176">
      <w:pPr>
        <w:jc w:val="center"/>
        <w:rPr>
          <w:rFonts w:ascii="Times New Roman" w:hAnsi="Times New Roman" w:cs="Times New Roman"/>
          <w:b/>
          <w:bCs/>
          <w:kern w:val="0"/>
          <w:sz w:val="22"/>
          <w:szCs w:val="22"/>
        </w:rPr>
      </w:pPr>
      <w:r w:rsidRPr="009E2435">
        <w:rPr>
          <w:rFonts w:ascii="Times New Roman" w:hAnsi="Times New Roman" w:cs="Times New Roman"/>
          <w:b/>
          <w:bCs/>
          <w:kern w:val="0"/>
          <w:sz w:val="22"/>
          <w:szCs w:val="22"/>
        </w:rPr>
        <w:t xml:space="preserve">Marie </w:t>
      </w:r>
      <w:proofErr w:type="spellStart"/>
      <w:r w:rsidRPr="009E2435">
        <w:rPr>
          <w:rFonts w:ascii="Times New Roman" w:hAnsi="Times New Roman" w:cs="Times New Roman"/>
          <w:b/>
          <w:bCs/>
          <w:kern w:val="0"/>
          <w:sz w:val="22"/>
          <w:szCs w:val="22"/>
        </w:rPr>
        <w:t>Skłodowska</w:t>
      </w:r>
      <w:proofErr w:type="spellEnd"/>
      <w:r w:rsidRPr="009E2435">
        <w:rPr>
          <w:rFonts w:ascii="Times New Roman" w:hAnsi="Times New Roman" w:cs="Times New Roman"/>
          <w:b/>
          <w:bCs/>
          <w:kern w:val="0"/>
          <w:sz w:val="22"/>
          <w:szCs w:val="22"/>
        </w:rPr>
        <w:t xml:space="preserve">-Curie Studentship </w:t>
      </w:r>
      <w:r w:rsidRPr="009E2435">
        <w:rPr>
          <w:rFonts w:ascii="Times New Roman" w:hAnsi="Times New Roman" w:cs="Times New Roman" w:hint="eastAsia"/>
          <w:b/>
          <w:bCs/>
          <w:kern w:val="0"/>
          <w:sz w:val="22"/>
          <w:szCs w:val="22"/>
        </w:rPr>
        <w:t>for</w:t>
      </w:r>
      <w:r w:rsidRPr="009E2435">
        <w:rPr>
          <w:rFonts w:ascii="Times New Roman" w:hAnsi="Times New Roman" w:cs="Times New Roman"/>
          <w:b/>
          <w:bCs/>
          <w:kern w:val="0"/>
          <w:sz w:val="22"/>
          <w:szCs w:val="22"/>
        </w:rPr>
        <w:t xml:space="preserve"> PhD students at </w:t>
      </w:r>
      <w:r w:rsidR="00EC55AF" w:rsidRPr="009E2435">
        <w:rPr>
          <w:rFonts w:ascii="Times New Roman" w:hAnsi="Times New Roman" w:cs="Times New Roman"/>
          <w:b/>
          <w:bCs/>
          <w:kern w:val="0"/>
          <w:sz w:val="22"/>
          <w:szCs w:val="22"/>
        </w:rPr>
        <w:t xml:space="preserve">CÚRAM &amp; </w:t>
      </w:r>
      <w:r w:rsidRPr="009E2435">
        <w:rPr>
          <w:rFonts w:ascii="Times New Roman" w:hAnsi="Times New Roman" w:cs="Times New Roman"/>
          <w:b/>
          <w:bCs/>
          <w:kern w:val="0"/>
          <w:sz w:val="22"/>
          <w:szCs w:val="22"/>
        </w:rPr>
        <w:t>UCD, Ireland</w:t>
      </w:r>
    </w:p>
    <w:p w14:paraId="5CA5B149" w14:textId="77777777" w:rsidR="00EC55AF" w:rsidRDefault="00EC55AF" w:rsidP="00EC55AF">
      <w:pPr>
        <w:rPr>
          <w:rFonts w:ascii="Times New Roman" w:hAnsi="Times New Roman" w:cs="Times New Roman"/>
          <w:kern w:val="0"/>
          <w:sz w:val="22"/>
          <w:szCs w:val="22"/>
        </w:rPr>
      </w:pPr>
    </w:p>
    <w:p w14:paraId="09EF18BB" w14:textId="05AE107F" w:rsidR="00B92ABE" w:rsidRDefault="00EC55AF" w:rsidP="00C253E5">
      <w:pPr>
        <w:autoSpaceDE w:val="0"/>
        <w:autoSpaceDN w:val="0"/>
        <w:adjustRightInd w:val="0"/>
        <w:jc w:val="both"/>
        <w:rPr>
          <w:rFonts w:ascii="Times New Roman" w:hAnsi="Times New Roman" w:cs="Times New Roman"/>
          <w:kern w:val="0"/>
          <w:sz w:val="22"/>
          <w:szCs w:val="22"/>
        </w:rPr>
      </w:pPr>
      <w:r>
        <w:rPr>
          <w:rFonts w:ascii="Times New Roman" w:hAnsi="Times New Roman" w:cs="Times New Roman"/>
          <w:kern w:val="0"/>
          <w:sz w:val="22"/>
          <w:szCs w:val="22"/>
        </w:rPr>
        <w:t>The Medical Device Doctoral (</w:t>
      </w:r>
      <w:proofErr w:type="spellStart"/>
      <w:r>
        <w:rPr>
          <w:rFonts w:ascii="Times New Roman" w:hAnsi="Times New Roman" w:cs="Times New Roman"/>
          <w:kern w:val="0"/>
          <w:sz w:val="22"/>
          <w:szCs w:val="22"/>
        </w:rPr>
        <w:t>MedDevDoc</w:t>
      </w:r>
      <w:proofErr w:type="spellEnd"/>
      <w:r>
        <w:rPr>
          <w:rFonts w:ascii="Times New Roman" w:hAnsi="Times New Roman" w:cs="Times New Roman"/>
          <w:kern w:val="0"/>
          <w:sz w:val="22"/>
          <w:szCs w:val="22"/>
        </w:rPr>
        <w:t>) program aims to address the gap between academic MedTech research and clinical translation by training doctoral students at CÚRAM, SFI Research Centre for Medical Devices</w:t>
      </w:r>
      <w:r>
        <w:rPr>
          <w:rFonts w:ascii="Times New Roman" w:hAnsi="Times New Roman" w:cs="Times New Roman" w:hint="eastAsia"/>
          <w:kern w:val="0"/>
          <w:sz w:val="22"/>
          <w:szCs w:val="22"/>
        </w:rPr>
        <w:t>.</w:t>
      </w:r>
      <w:r>
        <w:rPr>
          <w:rFonts w:ascii="Times New Roman" w:hAnsi="Times New Roman" w:cs="Times New Roman"/>
          <w:kern w:val="0"/>
          <w:sz w:val="22"/>
          <w:szCs w:val="22"/>
        </w:rPr>
        <w:t xml:space="preserve"> University College Dublin</w:t>
      </w:r>
      <w:r w:rsidR="00241761">
        <w:rPr>
          <w:rFonts w:ascii="Times New Roman" w:hAnsi="Times New Roman" w:cs="Times New Roman"/>
          <w:kern w:val="0"/>
          <w:sz w:val="22"/>
          <w:szCs w:val="22"/>
        </w:rPr>
        <w:t xml:space="preserve"> (UCD)</w:t>
      </w:r>
      <w:r>
        <w:rPr>
          <w:rFonts w:ascii="Times New Roman" w:hAnsi="Times New Roman" w:cs="Times New Roman"/>
          <w:kern w:val="0"/>
          <w:sz w:val="22"/>
          <w:szCs w:val="22"/>
        </w:rPr>
        <w:t xml:space="preserve"> is </w:t>
      </w:r>
      <w:r w:rsidR="00B41043">
        <w:rPr>
          <w:rFonts w:ascii="Times New Roman" w:hAnsi="Times New Roman" w:cs="Times New Roman" w:hint="eastAsia"/>
          <w:kern w:val="0"/>
          <w:sz w:val="22"/>
          <w:szCs w:val="22"/>
        </w:rPr>
        <w:t>one</w:t>
      </w:r>
      <w:r w:rsidR="00B41043">
        <w:rPr>
          <w:rFonts w:ascii="Times New Roman" w:hAnsi="Times New Roman" w:cs="Times New Roman"/>
          <w:kern w:val="0"/>
          <w:sz w:val="22"/>
          <w:szCs w:val="22"/>
        </w:rPr>
        <w:t xml:space="preserve"> of </w:t>
      </w:r>
      <w:r>
        <w:rPr>
          <w:rFonts w:ascii="Times New Roman" w:hAnsi="Times New Roman" w:cs="Times New Roman"/>
          <w:kern w:val="0"/>
          <w:sz w:val="22"/>
          <w:szCs w:val="22"/>
        </w:rPr>
        <w:t>the host organisation</w:t>
      </w:r>
      <w:r w:rsidR="00B41043">
        <w:rPr>
          <w:rFonts w:ascii="Times New Roman" w:hAnsi="Times New Roman" w:cs="Times New Roman"/>
          <w:kern w:val="0"/>
          <w:sz w:val="22"/>
          <w:szCs w:val="22"/>
        </w:rPr>
        <w:t>s</w:t>
      </w:r>
      <w:r>
        <w:rPr>
          <w:rFonts w:ascii="Times New Roman" w:hAnsi="Times New Roman" w:cs="Times New Roman"/>
          <w:kern w:val="0"/>
          <w:sz w:val="22"/>
          <w:szCs w:val="22"/>
        </w:rPr>
        <w:t xml:space="preserve"> of CÚRAM, which is also one of the leading universities in biomedical engineering in Ireland. This project </w:t>
      </w:r>
      <w:r>
        <w:rPr>
          <w:rFonts w:ascii="Times New Roman" w:hAnsi="Times New Roman" w:cs="Times New Roman" w:hint="eastAsia"/>
          <w:kern w:val="0"/>
          <w:sz w:val="22"/>
          <w:szCs w:val="22"/>
        </w:rPr>
        <w:t>is f</w:t>
      </w:r>
      <w:r>
        <w:rPr>
          <w:rFonts w:ascii="Times New Roman" w:hAnsi="Times New Roman" w:cs="Times New Roman"/>
          <w:kern w:val="0"/>
          <w:sz w:val="22"/>
          <w:szCs w:val="22"/>
        </w:rPr>
        <w:t xml:space="preserve">unded by the European Union’s Horizon Europe Excellent Science programme under the Marie </w:t>
      </w:r>
      <w:proofErr w:type="spellStart"/>
      <w:r>
        <w:rPr>
          <w:rFonts w:ascii="Times New Roman" w:hAnsi="Times New Roman" w:cs="Times New Roman"/>
          <w:kern w:val="0"/>
          <w:sz w:val="22"/>
          <w:szCs w:val="22"/>
        </w:rPr>
        <w:t>Skłodowska</w:t>
      </w:r>
      <w:proofErr w:type="spellEnd"/>
      <w:r>
        <w:rPr>
          <w:rFonts w:ascii="Times New Roman" w:hAnsi="Times New Roman" w:cs="Times New Roman"/>
          <w:kern w:val="0"/>
          <w:sz w:val="22"/>
          <w:szCs w:val="22"/>
        </w:rPr>
        <w:t>-Curie grant agreement No. 101126640.</w:t>
      </w:r>
    </w:p>
    <w:p w14:paraId="1EB8E22B" w14:textId="77777777" w:rsidR="00241761" w:rsidRDefault="00241761" w:rsidP="00EC55AF">
      <w:pPr>
        <w:autoSpaceDE w:val="0"/>
        <w:autoSpaceDN w:val="0"/>
        <w:adjustRightInd w:val="0"/>
        <w:rPr>
          <w:rFonts w:ascii="Times New Roman" w:hAnsi="Times New Roman" w:cs="Times New Roman"/>
          <w:kern w:val="0"/>
          <w:sz w:val="22"/>
          <w:szCs w:val="22"/>
        </w:rPr>
      </w:pPr>
    </w:p>
    <w:p w14:paraId="2CB3A8DE" w14:textId="5EAAD768" w:rsidR="00241761" w:rsidRPr="00B92ABE" w:rsidRDefault="00241761" w:rsidP="00241761">
      <w:pPr>
        <w:jc w:val="both"/>
        <w:rPr>
          <w:rFonts w:ascii="Times New Roman" w:hAnsi="Times New Roman" w:cs="Times New Roman"/>
          <w:b/>
          <w:bCs/>
          <w:kern w:val="0"/>
          <w:sz w:val="22"/>
          <w:szCs w:val="22"/>
        </w:rPr>
      </w:pPr>
      <w:r w:rsidRPr="00B92ABE">
        <w:rPr>
          <w:rFonts w:ascii="Times New Roman" w:hAnsi="Times New Roman" w:cs="Times New Roman"/>
          <w:b/>
          <w:bCs/>
          <w:kern w:val="0"/>
          <w:sz w:val="22"/>
          <w:szCs w:val="22"/>
        </w:rPr>
        <w:t xml:space="preserve">Project descriptions: </w:t>
      </w:r>
    </w:p>
    <w:p w14:paraId="057B013F" w14:textId="3163020E" w:rsidR="00DD4B91" w:rsidRDefault="00241761" w:rsidP="00241761">
      <w:pPr>
        <w:jc w:val="both"/>
        <w:rPr>
          <w:rFonts w:ascii="Times New Roman" w:hAnsi="Times New Roman" w:cs="Times New Roman"/>
          <w:kern w:val="0"/>
          <w:sz w:val="22"/>
          <w:szCs w:val="22"/>
        </w:rPr>
      </w:pPr>
      <w:r>
        <w:rPr>
          <w:rFonts w:ascii="Times New Roman" w:hAnsi="Times New Roman" w:cs="Times New Roman"/>
          <w:kern w:val="0"/>
          <w:sz w:val="22"/>
          <w:szCs w:val="22"/>
        </w:rPr>
        <w:t xml:space="preserve">Title: </w:t>
      </w:r>
      <w:r w:rsidRPr="00241761">
        <w:rPr>
          <w:rFonts w:ascii="Times New Roman" w:hAnsi="Times New Roman" w:cs="Times New Roman"/>
          <w:kern w:val="0"/>
          <w:sz w:val="22"/>
          <w:szCs w:val="22"/>
        </w:rPr>
        <w:t>High throughput molecular detection device utilising solid-state nanopore array for high-accuracy and high-efficiency detection</w:t>
      </w:r>
    </w:p>
    <w:p w14:paraId="19E53AEF" w14:textId="76631959" w:rsidR="00241761" w:rsidRPr="00241761" w:rsidRDefault="00241761" w:rsidP="00241761">
      <w:pPr>
        <w:jc w:val="both"/>
        <w:rPr>
          <w:rFonts w:ascii="Times New Roman" w:hAnsi="Times New Roman" w:cs="Times New Roman"/>
          <w:kern w:val="0"/>
          <w:sz w:val="22"/>
          <w:szCs w:val="22"/>
        </w:rPr>
      </w:pPr>
      <w:r w:rsidRPr="00241761">
        <w:rPr>
          <w:rFonts w:ascii="Times New Roman" w:hAnsi="Times New Roman" w:cs="Times New Roman"/>
          <w:kern w:val="0"/>
          <w:sz w:val="22"/>
          <w:szCs w:val="22"/>
        </w:rPr>
        <w:t xml:space="preserve">Nanopore-based DNA sequencing has obtained great commercial and scientific success. However, key limitations include using biological nanopores (large molecules from nature) to detect the targets one by one at a temporal sequence, which imposes significant limitations on the detectable target size and detection efficiency. This project utilises solid-state nanopore array chips (nanopores formed in biocompatible engineering materials) to detect molecules of various sizes. Millions of nanopores are used in the chip to change the conventional temporal-sequence detection to spatial-distribution-based detection based on an extremely innovative device </w:t>
      </w:r>
      <w:proofErr w:type="gramStart"/>
      <w:r w:rsidRPr="00241761">
        <w:rPr>
          <w:rFonts w:ascii="Times New Roman" w:hAnsi="Times New Roman" w:cs="Times New Roman"/>
          <w:kern w:val="0"/>
          <w:sz w:val="22"/>
          <w:szCs w:val="22"/>
        </w:rPr>
        <w:t>design</w:t>
      </w:r>
      <w:r w:rsidR="00DD4B91">
        <w:rPr>
          <w:rFonts w:ascii="Times New Roman" w:hAnsi="Times New Roman" w:cs="Times New Roman"/>
          <w:kern w:val="0"/>
          <w:sz w:val="22"/>
          <w:szCs w:val="22"/>
        </w:rPr>
        <w:t>, and</w:t>
      </w:r>
      <w:proofErr w:type="gramEnd"/>
      <w:r w:rsidR="00DD4B91">
        <w:rPr>
          <w:rFonts w:ascii="Times New Roman" w:hAnsi="Times New Roman" w:cs="Times New Roman"/>
          <w:kern w:val="0"/>
          <w:sz w:val="22"/>
          <w:szCs w:val="22"/>
        </w:rPr>
        <w:t xml:space="preserve"> facilitated by AI technology</w:t>
      </w:r>
      <w:r w:rsidRPr="00241761">
        <w:rPr>
          <w:rFonts w:ascii="Times New Roman" w:hAnsi="Times New Roman" w:cs="Times New Roman"/>
          <w:kern w:val="0"/>
          <w:sz w:val="22"/>
          <w:szCs w:val="22"/>
        </w:rPr>
        <w:t xml:space="preserve">. </w:t>
      </w:r>
      <w:r w:rsidR="002123AA">
        <w:rPr>
          <w:rFonts w:ascii="Times New Roman" w:hAnsi="Times New Roman" w:cs="Times New Roman"/>
          <w:kern w:val="0"/>
          <w:sz w:val="22"/>
          <w:szCs w:val="22"/>
        </w:rPr>
        <w:t xml:space="preserve">This method can be applied for virus detection, early-stage cancer diagnosis, </w:t>
      </w:r>
      <w:r w:rsidR="00876747">
        <w:rPr>
          <w:rFonts w:ascii="Times New Roman" w:hAnsi="Times New Roman" w:cs="Times New Roman"/>
          <w:kern w:val="0"/>
          <w:sz w:val="22"/>
          <w:szCs w:val="22"/>
        </w:rPr>
        <w:t xml:space="preserve">proteins identification, </w:t>
      </w:r>
      <w:r w:rsidR="002123AA">
        <w:rPr>
          <w:rFonts w:ascii="Times New Roman" w:hAnsi="Times New Roman" w:cs="Times New Roman"/>
          <w:kern w:val="0"/>
          <w:sz w:val="22"/>
          <w:szCs w:val="22"/>
        </w:rPr>
        <w:t>DNA sequencing, etc.</w:t>
      </w:r>
      <w:r w:rsidRPr="00241761">
        <w:rPr>
          <w:rFonts w:ascii="Times New Roman" w:hAnsi="Times New Roman" w:cs="Times New Roman"/>
          <w:kern w:val="0"/>
          <w:sz w:val="22"/>
          <w:szCs w:val="22"/>
        </w:rPr>
        <w:t xml:space="preserve"> </w:t>
      </w:r>
      <w:r w:rsidR="00DD4B91">
        <w:rPr>
          <w:rFonts w:ascii="Times New Roman" w:hAnsi="Times New Roman" w:cs="Times New Roman"/>
          <w:kern w:val="0"/>
          <w:sz w:val="22"/>
          <w:szCs w:val="22"/>
        </w:rPr>
        <w:t>This project is hosted by the Centre of Micro/Nano Manufacturing Technology (</w:t>
      </w:r>
      <w:r w:rsidR="007A6075" w:rsidRPr="007A6075">
        <w:rPr>
          <w:rFonts w:ascii="Times New Roman" w:hAnsi="Times New Roman" w:cs="Times New Roman"/>
          <w:kern w:val="0"/>
          <w:sz w:val="22"/>
          <w:szCs w:val="22"/>
        </w:rPr>
        <w:t>https://www.mnmt-dublin.org/</w:t>
      </w:r>
      <w:r w:rsidR="00DD4B91">
        <w:rPr>
          <w:rFonts w:ascii="Times New Roman" w:hAnsi="Times New Roman" w:cs="Times New Roman"/>
          <w:kern w:val="0"/>
          <w:sz w:val="22"/>
          <w:szCs w:val="22"/>
        </w:rPr>
        <w:t>)</w:t>
      </w:r>
      <w:r w:rsidR="007A6075">
        <w:rPr>
          <w:rFonts w:ascii="Times New Roman" w:hAnsi="Times New Roman" w:cs="Times New Roman"/>
          <w:kern w:val="0"/>
          <w:sz w:val="22"/>
          <w:szCs w:val="22"/>
        </w:rPr>
        <w:t xml:space="preserve"> at </w:t>
      </w:r>
      <w:r w:rsidR="00DD4B91">
        <w:rPr>
          <w:rFonts w:ascii="Times New Roman" w:hAnsi="Times New Roman" w:cs="Times New Roman"/>
          <w:kern w:val="0"/>
          <w:sz w:val="22"/>
          <w:szCs w:val="22"/>
        </w:rPr>
        <w:t>University College Dublin.</w:t>
      </w:r>
    </w:p>
    <w:p w14:paraId="6638CCA0" w14:textId="77777777" w:rsidR="00284AF5" w:rsidRDefault="00284AF5" w:rsidP="00284AF5">
      <w:pPr>
        <w:autoSpaceDE w:val="0"/>
        <w:autoSpaceDN w:val="0"/>
        <w:adjustRightInd w:val="0"/>
        <w:jc w:val="both"/>
        <w:rPr>
          <w:rFonts w:ascii="Times New Roman" w:hAnsi="Times New Roman" w:cs="Times New Roman"/>
          <w:kern w:val="0"/>
          <w:sz w:val="22"/>
          <w:szCs w:val="22"/>
        </w:rPr>
      </w:pPr>
    </w:p>
    <w:p w14:paraId="7E348A4C" w14:textId="40AA7434" w:rsidR="00284AF5" w:rsidRDefault="00284AF5" w:rsidP="00284AF5">
      <w:pPr>
        <w:autoSpaceDE w:val="0"/>
        <w:autoSpaceDN w:val="0"/>
        <w:adjustRightInd w:val="0"/>
        <w:jc w:val="both"/>
        <w:rPr>
          <w:rFonts w:ascii="Times New Roman" w:hAnsi="Times New Roman" w:cs="Times New Roman"/>
          <w:kern w:val="0"/>
          <w:sz w:val="22"/>
          <w:szCs w:val="22"/>
        </w:rPr>
      </w:pPr>
      <w:r>
        <w:rPr>
          <w:rFonts w:ascii="Times New Roman" w:hAnsi="Times New Roman" w:cs="Times New Roman"/>
          <w:kern w:val="0"/>
          <w:sz w:val="22"/>
          <w:szCs w:val="22"/>
        </w:rPr>
        <w:t xml:space="preserve">The target candidates are MSc students with background in molecular biology, </w:t>
      </w:r>
      <w:r>
        <w:rPr>
          <w:rFonts w:ascii="Times New Roman" w:hAnsi="Times New Roman" w:cs="Times New Roman" w:hint="eastAsia"/>
          <w:kern w:val="0"/>
          <w:sz w:val="22"/>
          <w:szCs w:val="22"/>
        </w:rPr>
        <w:t>life</w:t>
      </w:r>
      <w:r>
        <w:rPr>
          <w:rFonts w:ascii="Times New Roman" w:hAnsi="Times New Roman" w:cs="Times New Roman"/>
          <w:kern w:val="0"/>
          <w:sz w:val="22"/>
          <w:szCs w:val="22"/>
        </w:rPr>
        <w:t xml:space="preserve"> science, medical device, nanotechnology, biochemistry, physics, or </w:t>
      </w:r>
      <w:r>
        <w:rPr>
          <w:rFonts w:ascii="Times New Roman" w:hAnsi="Times New Roman" w:cs="Times New Roman" w:hint="eastAsia"/>
          <w:kern w:val="0"/>
          <w:sz w:val="22"/>
          <w:szCs w:val="22"/>
        </w:rPr>
        <w:t>related</w:t>
      </w:r>
      <w:r>
        <w:rPr>
          <w:rFonts w:ascii="Times New Roman" w:hAnsi="Times New Roman" w:cs="Times New Roman"/>
          <w:kern w:val="0"/>
          <w:sz w:val="22"/>
          <w:szCs w:val="22"/>
        </w:rPr>
        <w:t xml:space="preserve"> disciplines. The successful applicants will be recruited for a maximum of 4 years PhD research </w:t>
      </w:r>
      <w:proofErr w:type="gramStart"/>
      <w:r>
        <w:rPr>
          <w:rFonts w:ascii="Times New Roman" w:hAnsi="Times New Roman" w:cs="Times New Roman"/>
          <w:kern w:val="0"/>
          <w:sz w:val="22"/>
          <w:szCs w:val="22"/>
        </w:rPr>
        <w:t>in the area of</w:t>
      </w:r>
      <w:proofErr w:type="gramEnd"/>
      <w:r>
        <w:rPr>
          <w:rFonts w:ascii="Times New Roman" w:hAnsi="Times New Roman" w:cs="Times New Roman"/>
          <w:kern w:val="0"/>
          <w:sz w:val="22"/>
          <w:szCs w:val="22"/>
        </w:rPr>
        <w:t xml:space="preserve"> single molecule detection based on nanopore chips, </w:t>
      </w:r>
      <w:r w:rsidRPr="00D64899">
        <w:rPr>
          <w:rFonts w:ascii="Times New Roman" w:hAnsi="Times New Roman" w:cs="Times New Roman"/>
          <w:kern w:val="0"/>
          <w:sz w:val="22"/>
          <w:szCs w:val="22"/>
        </w:rPr>
        <w:t xml:space="preserve">including a mandatory secondment (six months) to a non-academic research partner appropriate to further </w:t>
      </w:r>
      <w:r>
        <w:rPr>
          <w:rFonts w:ascii="Times New Roman" w:hAnsi="Times New Roman" w:cs="Times New Roman"/>
          <w:kern w:val="0"/>
          <w:sz w:val="22"/>
          <w:szCs w:val="22"/>
        </w:rPr>
        <w:t>the student</w:t>
      </w:r>
      <w:r w:rsidRPr="00D64899">
        <w:rPr>
          <w:rFonts w:ascii="Times New Roman" w:hAnsi="Times New Roman" w:cs="Times New Roman"/>
          <w:kern w:val="0"/>
          <w:sz w:val="22"/>
          <w:szCs w:val="22"/>
        </w:rPr>
        <w:t>'s research, training, and career development needs</w:t>
      </w:r>
      <w:r>
        <w:rPr>
          <w:rFonts w:ascii="Times New Roman" w:hAnsi="Times New Roman" w:cs="Times New Roman"/>
          <w:kern w:val="0"/>
          <w:sz w:val="22"/>
          <w:szCs w:val="22"/>
        </w:rPr>
        <w:t xml:space="preserve">. </w:t>
      </w:r>
    </w:p>
    <w:p w14:paraId="274EAC5C" w14:textId="77777777" w:rsidR="00EC55AF" w:rsidRDefault="00EC55AF" w:rsidP="00EC55AF">
      <w:pPr>
        <w:autoSpaceDE w:val="0"/>
        <w:autoSpaceDN w:val="0"/>
        <w:adjustRightInd w:val="0"/>
        <w:rPr>
          <w:rFonts w:ascii="Times New Roman" w:hAnsi="Times New Roman" w:cs="Times New Roman"/>
          <w:kern w:val="0"/>
          <w:sz w:val="22"/>
          <w:szCs w:val="22"/>
        </w:rPr>
      </w:pPr>
    </w:p>
    <w:p w14:paraId="29873BBD" w14:textId="77777777" w:rsidR="00284AF5" w:rsidRPr="00D20123" w:rsidRDefault="00284AF5" w:rsidP="00284AF5">
      <w:pPr>
        <w:autoSpaceDE w:val="0"/>
        <w:autoSpaceDN w:val="0"/>
        <w:adjustRightInd w:val="0"/>
        <w:jc w:val="both"/>
        <w:rPr>
          <w:rFonts w:ascii="Times New Roman" w:hAnsi="Times New Roman" w:cs="Times New Roman"/>
          <w:kern w:val="0"/>
          <w:sz w:val="22"/>
          <w:szCs w:val="22"/>
          <w:u w:val="single"/>
        </w:rPr>
      </w:pPr>
      <w:r w:rsidRPr="00D20123">
        <w:rPr>
          <w:rFonts w:ascii="Times New Roman" w:hAnsi="Times New Roman" w:cs="Times New Roman"/>
          <w:kern w:val="0"/>
          <w:sz w:val="22"/>
          <w:szCs w:val="22"/>
          <w:u w:val="single"/>
        </w:rPr>
        <w:t xml:space="preserve">The applicants who are interested in this position must contact the PI, Dr Jufan Zhang at UCD for more details before submitting the application. Please send your CV to </w:t>
      </w:r>
      <w:hyperlink r:id="rId5" w:history="1">
        <w:r w:rsidRPr="00D20123">
          <w:rPr>
            <w:rStyle w:val="Hyperlink"/>
            <w:rFonts w:ascii="Times New Roman" w:hAnsi="Times New Roman" w:cs="Times New Roman"/>
            <w:kern w:val="0"/>
            <w:sz w:val="22"/>
            <w:szCs w:val="22"/>
          </w:rPr>
          <w:t>Jufan.zhang@ucd.ie</w:t>
        </w:r>
      </w:hyperlink>
      <w:r w:rsidRPr="00D20123">
        <w:rPr>
          <w:rFonts w:ascii="Times New Roman" w:hAnsi="Times New Roman" w:cs="Times New Roman"/>
          <w:kern w:val="0"/>
          <w:sz w:val="22"/>
          <w:szCs w:val="22"/>
          <w:u w:val="single"/>
        </w:rPr>
        <w:t xml:space="preserve"> and indicate your interest. </w:t>
      </w:r>
    </w:p>
    <w:p w14:paraId="5C2DCBAE" w14:textId="77777777" w:rsidR="00235DB9" w:rsidRDefault="00235DB9" w:rsidP="00EC55AF">
      <w:pPr>
        <w:autoSpaceDE w:val="0"/>
        <w:autoSpaceDN w:val="0"/>
        <w:adjustRightInd w:val="0"/>
        <w:rPr>
          <w:rFonts w:ascii="Times New Roman" w:hAnsi="Times New Roman" w:cs="Times New Roman"/>
          <w:kern w:val="0"/>
          <w:sz w:val="22"/>
          <w:szCs w:val="22"/>
        </w:rPr>
      </w:pPr>
    </w:p>
    <w:p w14:paraId="5CA16C29" w14:textId="77777777" w:rsidR="00284AF5" w:rsidRPr="00284AF5" w:rsidRDefault="00284AF5" w:rsidP="00284AF5">
      <w:pPr>
        <w:spacing w:before="100" w:beforeAutospacing="1" w:after="100" w:afterAutospacing="1"/>
        <w:rPr>
          <w:rFonts w:ascii="Times New Roman" w:hAnsi="Times New Roman" w:cs="Times New Roman"/>
          <w:kern w:val="0"/>
          <w:sz w:val="22"/>
          <w:szCs w:val="22"/>
        </w:rPr>
      </w:pPr>
      <w:r w:rsidRPr="00284AF5">
        <w:rPr>
          <w:rFonts w:ascii="Times New Roman" w:hAnsi="Times New Roman" w:cs="Times New Roman"/>
          <w:kern w:val="0"/>
          <w:sz w:val="22"/>
          <w:szCs w:val="22"/>
        </w:rPr>
        <w:t>Essential Criteria: </w:t>
      </w:r>
    </w:p>
    <w:p w14:paraId="37BF47D9" w14:textId="77777777" w:rsidR="00284AF5" w:rsidRPr="00284AF5" w:rsidRDefault="00284AF5" w:rsidP="00284AF5">
      <w:pPr>
        <w:spacing w:before="100" w:beforeAutospacing="1" w:after="100" w:afterAutospacing="1"/>
        <w:rPr>
          <w:rFonts w:ascii="Times New Roman" w:hAnsi="Times New Roman" w:cs="Times New Roman"/>
          <w:kern w:val="0"/>
          <w:sz w:val="22"/>
          <w:szCs w:val="22"/>
        </w:rPr>
      </w:pPr>
      <w:r w:rsidRPr="00284AF5">
        <w:rPr>
          <w:rFonts w:ascii="Times New Roman" w:hAnsi="Times New Roman" w:cs="Times New Roman"/>
          <w:kern w:val="0"/>
          <w:sz w:val="22"/>
          <w:szCs w:val="22"/>
        </w:rPr>
        <w:t>As per the MSCA definition: </w:t>
      </w:r>
    </w:p>
    <w:p w14:paraId="40341956" w14:textId="37ED0FD4" w:rsidR="00284AF5" w:rsidRPr="00284AF5" w:rsidRDefault="00284AF5" w:rsidP="00284AF5">
      <w:pPr>
        <w:numPr>
          <w:ilvl w:val="0"/>
          <w:numId w:val="3"/>
        </w:numPr>
        <w:spacing w:after="100" w:afterAutospacing="1"/>
        <w:rPr>
          <w:rFonts w:ascii="Times New Roman" w:hAnsi="Times New Roman" w:cs="Times New Roman"/>
          <w:kern w:val="0"/>
          <w:sz w:val="22"/>
          <w:szCs w:val="22"/>
        </w:rPr>
      </w:pPr>
      <w:proofErr w:type="spellStart"/>
      <w:r w:rsidRPr="00284AF5">
        <w:rPr>
          <w:rFonts w:ascii="Times New Roman" w:hAnsi="Times New Roman" w:cs="Times New Roman"/>
          <w:kern w:val="0"/>
          <w:sz w:val="22"/>
          <w:szCs w:val="22"/>
        </w:rPr>
        <w:t>MedDevDoc</w:t>
      </w:r>
      <w:proofErr w:type="spellEnd"/>
      <w:r w:rsidRPr="00284AF5">
        <w:rPr>
          <w:rFonts w:ascii="Times New Roman" w:hAnsi="Times New Roman" w:cs="Times New Roman"/>
          <w:kern w:val="0"/>
          <w:sz w:val="22"/>
          <w:szCs w:val="22"/>
        </w:rPr>
        <w:t xml:space="preserve"> are open to candidates who have a 1st class or a 2:1 honour first degree and have/are due to obtain a Master’s in discipline</w:t>
      </w:r>
      <w:r>
        <w:rPr>
          <w:rFonts w:ascii="Times New Roman" w:hAnsi="Times New Roman" w:cs="Times New Roman" w:hint="eastAsia"/>
          <w:kern w:val="0"/>
          <w:sz w:val="22"/>
          <w:szCs w:val="22"/>
        </w:rPr>
        <w:t>s</w:t>
      </w:r>
      <w:r>
        <w:rPr>
          <w:rFonts w:ascii="Times New Roman" w:hAnsi="Times New Roman" w:cs="Times New Roman"/>
          <w:kern w:val="0"/>
          <w:sz w:val="22"/>
          <w:szCs w:val="22"/>
        </w:rPr>
        <w:t xml:space="preserve"> mentioned above</w:t>
      </w:r>
      <w:r w:rsidRPr="00284AF5">
        <w:rPr>
          <w:rFonts w:ascii="Times New Roman" w:hAnsi="Times New Roman" w:cs="Times New Roman"/>
          <w:kern w:val="0"/>
          <w:sz w:val="22"/>
          <w:szCs w:val="22"/>
        </w:rPr>
        <w:t xml:space="preserve"> from different genders and nationalities. They must not already own a doctoral degree. Medical Doctors are also invited to apply if they can demonstrate an understanding of the clinical or life sciences research process. </w:t>
      </w:r>
    </w:p>
    <w:p w14:paraId="29BCD95A" w14:textId="77777777" w:rsidR="00284AF5" w:rsidRPr="00284AF5" w:rsidRDefault="00284AF5" w:rsidP="00284AF5">
      <w:pPr>
        <w:numPr>
          <w:ilvl w:val="0"/>
          <w:numId w:val="3"/>
        </w:numPr>
        <w:spacing w:before="100" w:beforeAutospacing="1" w:after="100" w:afterAutospacing="1"/>
        <w:rPr>
          <w:rFonts w:ascii="Times New Roman" w:hAnsi="Times New Roman" w:cs="Times New Roman"/>
          <w:kern w:val="0"/>
          <w:sz w:val="22"/>
          <w:szCs w:val="22"/>
        </w:rPr>
      </w:pPr>
      <w:r w:rsidRPr="00284AF5">
        <w:rPr>
          <w:rFonts w:ascii="Times New Roman" w:hAnsi="Times New Roman" w:cs="Times New Roman"/>
          <w:kern w:val="0"/>
          <w:sz w:val="22"/>
          <w:szCs w:val="22"/>
        </w:rPr>
        <w:t xml:space="preserve">All applicants for whom first language is not English must present an English language qualification taken within two years before the application (Suggested English language qualifications include IELTS, Cambridge C1 Advanced, Cambridge C2 Advanced, TOEFL </w:t>
      </w:r>
      <w:proofErr w:type="spellStart"/>
      <w:r w:rsidRPr="00284AF5">
        <w:rPr>
          <w:rFonts w:ascii="Times New Roman" w:hAnsi="Times New Roman" w:cs="Times New Roman"/>
          <w:kern w:val="0"/>
          <w:sz w:val="22"/>
          <w:szCs w:val="22"/>
        </w:rPr>
        <w:t>iBT</w:t>
      </w:r>
      <w:proofErr w:type="spellEnd"/>
      <w:r w:rsidRPr="00284AF5">
        <w:rPr>
          <w:rFonts w:ascii="Times New Roman" w:hAnsi="Times New Roman" w:cs="Times New Roman"/>
          <w:kern w:val="0"/>
          <w:sz w:val="22"/>
          <w:szCs w:val="22"/>
        </w:rPr>
        <w:t xml:space="preserve">/TOEFL </w:t>
      </w:r>
      <w:proofErr w:type="spellStart"/>
      <w:r w:rsidRPr="00284AF5">
        <w:rPr>
          <w:rFonts w:ascii="Times New Roman" w:hAnsi="Times New Roman" w:cs="Times New Roman"/>
          <w:kern w:val="0"/>
          <w:sz w:val="22"/>
          <w:szCs w:val="22"/>
        </w:rPr>
        <w:t>iBT</w:t>
      </w:r>
      <w:proofErr w:type="spellEnd"/>
      <w:r w:rsidRPr="00284AF5">
        <w:rPr>
          <w:rFonts w:ascii="Times New Roman" w:hAnsi="Times New Roman" w:cs="Times New Roman"/>
          <w:kern w:val="0"/>
          <w:sz w:val="22"/>
          <w:szCs w:val="22"/>
        </w:rPr>
        <w:t xml:space="preserve"> Home Edition, Pearson PTE and Duolingo) </w:t>
      </w:r>
    </w:p>
    <w:p w14:paraId="4CEB14C1" w14:textId="77777777" w:rsidR="00284AF5" w:rsidRPr="00284AF5" w:rsidRDefault="00284AF5" w:rsidP="00284AF5">
      <w:pPr>
        <w:numPr>
          <w:ilvl w:val="0"/>
          <w:numId w:val="3"/>
        </w:numPr>
        <w:spacing w:before="100" w:beforeAutospacing="1" w:after="100" w:afterAutospacing="1"/>
        <w:rPr>
          <w:rFonts w:ascii="Times New Roman" w:hAnsi="Times New Roman" w:cs="Times New Roman"/>
          <w:kern w:val="0"/>
          <w:sz w:val="22"/>
          <w:szCs w:val="22"/>
        </w:rPr>
      </w:pPr>
      <w:r w:rsidRPr="00284AF5">
        <w:rPr>
          <w:rFonts w:ascii="Times New Roman" w:hAnsi="Times New Roman" w:cs="Times New Roman"/>
          <w:kern w:val="0"/>
          <w:sz w:val="22"/>
          <w:szCs w:val="22"/>
        </w:rPr>
        <w:t>Comply with the MSCA mobility rule: have not resided or carried out their main activity (work, studies, etc.) in Ireland for more than 12 months in the three years immediately before the submission deadline.  Compulsory national service and short stays such as holidays are not considered. </w:t>
      </w:r>
    </w:p>
    <w:p w14:paraId="430F24BA" w14:textId="77777777" w:rsidR="00D20123" w:rsidRDefault="00D20123" w:rsidP="00D20123">
      <w:pPr>
        <w:pStyle w:val="ListParagraph"/>
        <w:autoSpaceDE w:val="0"/>
        <w:autoSpaceDN w:val="0"/>
        <w:adjustRightInd w:val="0"/>
        <w:jc w:val="both"/>
        <w:rPr>
          <w:rFonts w:ascii="Times New Roman" w:hAnsi="Times New Roman" w:cs="Times New Roman"/>
          <w:kern w:val="0"/>
          <w:sz w:val="22"/>
          <w:szCs w:val="22"/>
        </w:rPr>
      </w:pPr>
    </w:p>
    <w:p w14:paraId="0E04B6C3" w14:textId="77777777" w:rsidR="00284AF5" w:rsidRPr="00284AF5" w:rsidRDefault="00284AF5" w:rsidP="00284AF5">
      <w:pPr>
        <w:pStyle w:val="NormalWeb"/>
        <w:rPr>
          <w:rFonts w:eastAsiaTheme="minorEastAsia"/>
          <w:sz w:val="22"/>
          <w:szCs w:val="22"/>
          <w:lang w:val="en-GB"/>
          <w14:ligatures w14:val="standardContextual"/>
        </w:rPr>
      </w:pPr>
      <w:r w:rsidRPr="00284AF5">
        <w:rPr>
          <w:rFonts w:eastAsiaTheme="minorEastAsia"/>
          <w:b/>
          <w:bCs/>
          <w:sz w:val="22"/>
          <w:szCs w:val="22"/>
          <w:lang w:val="en-GB"/>
          <w14:ligatures w14:val="standardContextual"/>
        </w:rPr>
        <w:lastRenderedPageBreak/>
        <w:t>Gross Salary:</w:t>
      </w:r>
      <w:r w:rsidRPr="00284AF5">
        <w:rPr>
          <w:rFonts w:eastAsiaTheme="minorEastAsia"/>
          <w:sz w:val="22"/>
          <w:szCs w:val="22"/>
          <w:lang w:val="en-GB"/>
          <w14:ligatures w14:val="standardContextual"/>
        </w:rPr>
        <w:t> </w:t>
      </w:r>
    </w:p>
    <w:p w14:paraId="65E400A6" w14:textId="77777777" w:rsidR="00284AF5" w:rsidRPr="00284AF5" w:rsidRDefault="00284AF5" w:rsidP="00284AF5">
      <w:pPr>
        <w:pStyle w:val="NormalWeb"/>
        <w:spacing w:before="0" w:after="0"/>
        <w:rPr>
          <w:rFonts w:eastAsiaTheme="minorEastAsia"/>
          <w:sz w:val="22"/>
          <w:szCs w:val="22"/>
          <w:lang w:val="en-GB"/>
          <w14:ligatures w14:val="standardContextual"/>
        </w:rPr>
      </w:pPr>
      <w:r w:rsidRPr="00284AF5">
        <w:rPr>
          <w:rFonts w:eastAsiaTheme="minorEastAsia"/>
          <w:sz w:val="22"/>
          <w:szCs w:val="22"/>
          <w:lang w:val="en-GB"/>
          <w14:ligatures w14:val="standardContextual"/>
        </w:rPr>
        <w:t>Remuneration aligns with </w:t>
      </w:r>
      <w:hyperlink r:id="rId6" w:history="1">
        <w:r w:rsidRPr="00284AF5">
          <w:rPr>
            <w:rFonts w:eastAsiaTheme="minorEastAsia"/>
            <w:sz w:val="22"/>
            <w:szCs w:val="22"/>
            <w:lang w:val="en-GB"/>
            <w14:ligatures w14:val="standardContextual"/>
          </w:rPr>
          <w:t>EC rules</w:t>
        </w:r>
      </w:hyperlink>
      <w:r w:rsidRPr="00284AF5">
        <w:rPr>
          <w:rFonts w:eastAsiaTheme="minorEastAsia"/>
          <w:sz w:val="22"/>
          <w:szCs w:val="22"/>
          <w:lang w:val="en-GB"/>
          <w14:ligatures w14:val="standardContextual"/>
        </w:rPr>
        <w:t xml:space="preserve"> for Marie </w:t>
      </w:r>
      <w:proofErr w:type="spellStart"/>
      <w:r w:rsidRPr="00284AF5">
        <w:rPr>
          <w:rFonts w:eastAsiaTheme="minorEastAsia"/>
          <w:sz w:val="22"/>
          <w:szCs w:val="22"/>
          <w:lang w:val="en-GB"/>
          <w14:ligatures w14:val="standardContextual"/>
        </w:rPr>
        <w:t>Skłodowska</w:t>
      </w:r>
      <w:proofErr w:type="spellEnd"/>
      <w:r w:rsidRPr="00284AF5">
        <w:rPr>
          <w:rFonts w:eastAsiaTheme="minorEastAsia"/>
          <w:sz w:val="22"/>
          <w:szCs w:val="22"/>
          <w:lang w:val="en-GB"/>
          <w14:ligatures w14:val="standardContextual"/>
        </w:rPr>
        <w:t>- Curie COFUND grants:  </w:t>
      </w:r>
    </w:p>
    <w:p w14:paraId="76F9C7C7" w14:textId="77777777" w:rsidR="00284AF5" w:rsidRPr="00284AF5" w:rsidRDefault="00284AF5" w:rsidP="00284AF5">
      <w:pPr>
        <w:pStyle w:val="NormalWeb"/>
        <w:rPr>
          <w:rFonts w:eastAsiaTheme="minorEastAsia"/>
          <w:sz w:val="22"/>
          <w:szCs w:val="22"/>
          <w:lang w:val="en-GB"/>
          <w14:ligatures w14:val="standardContextual"/>
        </w:rPr>
      </w:pPr>
      <w:r w:rsidRPr="00284AF5">
        <w:rPr>
          <w:rFonts w:eastAsiaTheme="minorEastAsia"/>
          <w:sz w:val="22"/>
          <w:szCs w:val="22"/>
          <w:lang w:val="en-GB"/>
          <w14:ligatures w14:val="standardContextual"/>
        </w:rPr>
        <w:t>The minimum gross salary range for doctoral fellowships is from €30,901 to €37,726 per annum. </w:t>
      </w:r>
    </w:p>
    <w:p w14:paraId="1EFF4D07" w14:textId="5F4DEFD3" w:rsidR="00284AF5" w:rsidRPr="00284AF5" w:rsidRDefault="00284AF5" w:rsidP="00284AF5">
      <w:pPr>
        <w:pStyle w:val="NormalWeb"/>
        <w:spacing w:before="0" w:after="0"/>
        <w:rPr>
          <w:rFonts w:eastAsiaTheme="minorEastAsia"/>
          <w:sz w:val="22"/>
          <w:szCs w:val="22"/>
          <w:lang w:val="en-GB"/>
          <w14:ligatures w14:val="standardContextual"/>
        </w:rPr>
      </w:pPr>
      <w:r w:rsidRPr="00284AF5">
        <w:rPr>
          <w:rFonts w:eastAsiaTheme="minorEastAsia"/>
          <w:sz w:val="22"/>
          <w:szCs w:val="22"/>
          <w:lang w:val="en-GB"/>
          <w14:ligatures w14:val="standardContextual"/>
        </w:rPr>
        <w:t>The range depends on the applicant's eligibility, such as Mobility and Family allowance. Salaries are subject to taxes and deductions, e.g., deduction of PRSI (employee social security) and income taxes. For more information about tax entitlements, please go to </w:t>
      </w:r>
      <w:hyperlink r:id="rId7" w:history="1">
        <w:r w:rsidRPr="00284AF5">
          <w:rPr>
            <w:rFonts w:eastAsiaTheme="minorEastAsia"/>
            <w:sz w:val="22"/>
            <w:szCs w:val="22"/>
            <w:lang w:val="en-GB"/>
            <w14:ligatures w14:val="standardContextual"/>
          </w:rPr>
          <w:t>https://www.revenue.ie/</w:t>
        </w:r>
      </w:hyperlink>
      <w:r w:rsidRPr="00284AF5">
        <w:rPr>
          <w:rFonts w:eastAsiaTheme="minorEastAsia"/>
          <w:sz w:val="22"/>
          <w:szCs w:val="22"/>
          <w:lang w:val="en-GB"/>
          <w14:ligatures w14:val="standardContextual"/>
        </w:rPr>
        <w:t> </w:t>
      </w:r>
    </w:p>
    <w:p w14:paraId="433ACB3A" w14:textId="77777777" w:rsidR="00284AF5" w:rsidRPr="00693968" w:rsidRDefault="00284AF5" w:rsidP="00284AF5">
      <w:pPr>
        <w:pStyle w:val="NormalWeb"/>
        <w:rPr>
          <w:rFonts w:eastAsiaTheme="minorEastAsia"/>
          <w:sz w:val="22"/>
          <w:szCs w:val="22"/>
          <w:lang w:val="en-GB"/>
          <w14:ligatures w14:val="standardContextual"/>
        </w:rPr>
      </w:pPr>
      <w:r w:rsidRPr="00693968">
        <w:rPr>
          <w:rFonts w:eastAsiaTheme="minorEastAsia"/>
          <w:b/>
          <w:bCs/>
          <w:sz w:val="22"/>
          <w:szCs w:val="22"/>
          <w:lang w:val="en-GB"/>
          <w14:ligatures w14:val="standardContextual"/>
        </w:rPr>
        <w:t>Start date:</w:t>
      </w:r>
      <w:r w:rsidRPr="00693968">
        <w:rPr>
          <w:rFonts w:eastAsiaTheme="minorEastAsia"/>
          <w:sz w:val="22"/>
          <w:szCs w:val="22"/>
          <w:lang w:val="en-GB"/>
          <w14:ligatures w14:val="standardContextual"/>
        </w:rPr>
        <w:t> Positions are available from November 2024. </w:t>
      </w:r>
    </w:p>
    <w:p w14:paraId="4A26BE70" w14:textId="77777777" w:rsidR="00D20123" w:rsidRPr="00D20123" w:rsidRDefault="00D20123" w:rsidP="00D20123">
      <w:pPr>
        <w:autoSpaceDE w:val="0"/>
        <w:autoSpaceDN w:val="0"/>
        <w:adjustRightInd w:val="0"/>
        <w:jc w:val="both"/>
        <w:rPr>
          <w:rFonts w:ascii="Times New Roman" w:hAnsi="Times New Roman" w:cs="Times New Roman"/>
          <w:kern w:val="0"/>
          <w:sz w:val="22"/>
          <w:szCs w:val="22"/>
        </w:rPr>
      </w:pPr>
    </w:p>
    <w:p w14:paraId="456993E4" w14:textId="77777777" w:rsidR="00154432" w:rsidRDefault="00154432" w:rsidP="00154432">
      <w:pPr>
        <w:autoSpaceDE w:val="0"/>
        <w:autoSpaceDN w:val="0"/>
        <w:adjustRightInd w:val="0"/>
        <w:rPr>
          <w:rFonts w:ascii="Times New Roman" w:hAnsi="Times New Roman" w:cs="Times New Roman"/>
          <w:kern w:val="0"/>
          <w:sz w:val="22"/>
          <w:szCs w:val="22"/>
        </w:rPr>
      </w:pPr>
    </w:p>
    <w:p w14:paraId="113F1042" w14:textId="528E58FC" w:rsidR="00154432" w:rsidRPr="00067EA0" w:rsidRDefault="00067EA0" w:rsidP="00154432">
      <w:pPr>
        <w:autoSpaceDE w:val="0"/>
        <w:autoSpaceDN w:val="0"/>
        <w:adjustRightInd w:val="0"/>
        <w:rPr>
          <w:rFonts w:ascii="Times New Roman" w:hAnsi="Times New Roman" w:cs="Times New Roman"/>
          <w:b/>
          <w:bCs/>
          <w:kern w:val="0"/>
          <w:sz w:val="22"/>
          <w:szCs w:val="22"/>
        </w:rPr>
      </w:pPr>
      <w:r w:rsidRPr="00067EA0">
        <w:rPr>
          <w:rFonts w:ascii="Times New Roman" w:hAnsi="Times New Roman" w:cs="Times New Roman"/>
          <w:b/>
          <w:bCs/>
          <w:kern w:val="0"/>
          <w:sz w:val="22"/>
          <w:szCs w:val="22"/>
        </w:rPr>
        <w:t>Introduction of CÚRAM</w:t>
      </w:r>
      <w:r w:rsidRPr="00067EA0">
        <w:rPr>
          <w:rFonts w:ascii="Times New Roman" w:hAnsi="Times New Roman" w:cs="Times New Roman"/>
          <w:b/>
          <w:bCs/>
          <w:color w:val="0E101A"/>
          <w:kern w:val="0"/>
          <w:sz w:val="22"/>
          <w:szCs w:val="22"/>
        </w:rPr>
        <w:t>:</w:t>
      </w:r>
    </w:p>
    <w:p w14:paraId="57C2AB48" w14:textId="1330F0AF" w:rsidR="00154432" w:rsidRDefault="00154432" w:rsidP="00067EA0">
      <w:pPr>
        <w:autoSpaceDE w:val="0"/>
        <w:autoSpaceDN w:val="0"/>
        <w:adjustRightInd w:val="0"/>
        <w:jc w:val="both"/>
        <w:rPr>
          <w:rFonts w:ascii="Times New Roman" w:hAnsi="Times New Roman" w:cs="Times New Roman"/>
          <w:color w:val="0E101A"/>
          <w:kern w:val="0"/>
          <w:sz w:val="22"/>
          <w:szCs w:val="22"/>
        </w:rPr>
      </w:pPr>
      <w:r>
        <w:rPr>
          <w:rFonts w:ascii="Times New Roman" w:hAnsi="Times New Roman" w:cs="Times New Roman"/>
          <w:kern w:val="0"/>
          <w:sz w:val="22"/>
          <w:szCs w:val="22"/>
        </w:rPr>
        <w:t>CÚRAM</w:t>
      </w:r>
      <w:r>
        <w:rPr>
          <w:rFonts w:ascii="Times New Roman" w:hAnsi="Times New Roman" w:cs="Times New Roman"/>
          <w:color w:val="0E101A"/>
          <w:kern w:val="0"/>
          <w:sz w:val="22"/>
          <w:szCs w:val="22"/>
        </w:rPr>
        <w:t>, SFI Research Centre for Medical Devices (</w:t>
      </w:r>
      <w:r w:rsidR="00051C87">
        <w:rPr>
          <w:rFonts w:ascii="Times New Roman" w:hAnsi="Times New Roman" w:cs="Times New Roman"/>
          <w:kern w:val="0"/>
          <w:sz w:val="22"/>
          <w:szCs w:val="22"/>
        </w:rPr>
        <w:t>CÚRAM</w:t>
      </w:r>
      <w:r>
        <w:rPr>
          <w:rFonts w:ascii="Times New Roman" w:hAnsi="Times New Roman" w:cs="Times New Roman"/>
          <w:color w:val="0E101A"/>
          <w:kern w:val="0"/>
          <w:sz w:val="22"/>
          <w:szCs w:val="22"/>
        </w:rPr>
        <w:t xml:space="preserve"> – meaning "care" in the Irish language) is a national, SFI-funded, 64.8 Million Euro research Centre that brings together researchers from the</w:t>
      </w:r>
      <w:r w:rsidR="00051C87">
        <w:rPr>
          <w:rFonts w:ascii="Times New Roman" w:hAnsi="Times New Roman" w:cs="Times New Roman"/>
          <w:color w:val="0E101A"/>
          <w:kern w:val="0"/>
          <w:sz w:val="22"/>
          <w:szCs w:val="22"/>
        </w:rPr>
        <w:t xml:space="preserve"> </w:t>
      </w:r>
      <w:r>
        <w:rPr>
          <w:rFonts w:ascii="Times New Roman" w:hAnsi="Times New Roman" w:cs="Times New Roman"/>
          <w:color w:val="0E101A"/>
          <w:kern w:val="0"/>
          <w:sz w:val="22"/>
          <w:szCs w:val="22"/>
        </w:rPr>
        <w:t>University of Galway (GALWAY), University College Dublin (UCD), the Royal College of Surgeons in Ireland (RCSI), Trinity College Dublin (TCD), University of Limerick (UL), Dublin City University (DCU), University College Cork (UCC), Technological University of the Shannon (TUS)</w:t>
      </w:r>
      <w:r w:rsidR="00650066">
        <w:rPr>
          <w:rFonts w:ascii="Times New Roman" w:hAnsi="Times New Roman" w:cs="Times New Roman"/>
          <w:color w:val="0E101A"/>
          <w:kern w:val="0"/>
          <w:sz w:val="22"/>
          <w:szCs w:val="22"/>
        </w:rPr>
        <w:t>,</w:t>
      </w:r>
      <w:r>
        <w:rPr>
          <w:rFonts w:ascii="Times New Roman" w:hAnsi="Times New Roman" w:cs="Times New Roman"/>
          <w:color w:val="0E101A"/>
          <w:kern w:val="0"/>
          <w:sz w:val="22"/>
          <w:szCs w:val="22"/>
        </w:rPr>
        <w:t xml:space="preserve"> National Institute for Bioprocessing Research and Training (NIBRT), Technological University Dublin (TU Dublin). </w:t>
      </w:r>
      <w:r>
        <w:rPr>
          <w:rFonts w:ascii="Times New Roman" w:hAnsi="Times New Roman" w:cs="Times New Roman"/>
          <w:kern w:val="0"/>
          <w:sz w:val="22"/>
          <w:szCs w:val="22"/>
        </w:rPr>
        <w:t>CÚRAM</w:t>
      </w:r>
      <w:r>
        <w:rPr>
          <w:rFonts w:ascii="Times New Roman" w:hAnsi="Times New Roman" w:cs="Times New Roman"/>
          <w:color w:val="0E101A"/>
          <w:kern w:val="0"/>
          <w:sz w:val="22"/>
          <w:szCs w:val="22"/>
        </w:rPr>
        <w:t>'s vision is to be a global leader in creating and translating clinic-ready and patient-focused medical</w:t>
      </w:r>
      <w:r w:rsidR="00650066">
        <w:rPr>
          <w:rFonts w:ascii="Times New Roman" w:hAnsi="Times New Roman" w:cs="Times New Roman"/>
          <w:color w:val="0E101A"/>
          <w:kern w:val="0"/>
          <w:sz w:val="22"/>
          <w:szCs w:val="22"/>
        </w:rPr>
        <w:t xml:space="preserve"> </w:t>
      </w:r>
      <w:r>
        <w:rPr>
          <w:rFonts w:ascii="Times New Roman" w:hAnsi="Times New Roman" w:cs="Times New Roman"/>
          <w:color w:val="0E101A"/>
          <w:kern w:val="0"/>
          <w:sz w:val="22"/>
          <w:szCs w:val="22"/>
        </w:rPr>
        <w:t>devices, develop the next generation of industry-relevant, publicly engaged researchers, and anchor</w:t>
      </w:r>
      <w:r w:rsidR="00650066">
        <w:rPr>
          <w:rFonts w:ascii="Times New Roman" w:hAnsi="Times New Roman" w:cs="Times New Roman"/>
          <w:color w:val="0E101A"/>
          <w:kern w:val="0"/>
          <w:sz w:val="22"/>
          <w:szCs w:val="22"/>
        </w:rPr>
        <w:t xml:space="preserve"> </w:t>
      </w:r>
      <w:r>
        <w:rPr>
          <w:rFonts w:ascii="Times New Roman" w:hAnsi="Times New Roman" w:cs="Times New Roman"/>
          <w:color w:val="0E101A"/>
          <w:kern w:val="0"/>
          <w:sz w:val="22"/>
          <w:szCs w:val="22"/>
        </w:rPr>
        <w:t>for industry-applicable research. Cutting-edge science will develop devices using the latest research</w:t>
      </w:r>
      <w:r w:rsidR="00650066">
        <w:rPr>
          <w:rFonts w:ascii="Times New Roman" w:hAnsi="Times New Roman" w:cs="Times New Roman"/>
          <w:color w:val="0E101A"/>
          <w:kern w:val="0"/>
          <w:sz w:val="22"/>
          <w:szCs w:val="22"/>
        </w:rPr>
        <w:t xml:space="preserve"> </w:t>
      </w:r>
      <w:r>
        <w:rPr>
          <w:rFonts w:ascii="Times New Roman" w:hAnsi="Times New Roman" w:cs="Times New Roman"/>
          <w:color w:val="0E101A"/>
          <w:kern w:val="0"/>
          <w:sz w:val="22"/>
          <w:szCs w:val="22"/>
        </w:rPr>
        <w:t>from biomaterials, stem cells, and drug delivery and the support of clinical solid collaborations,</w:t>
      </w:r>
      <w:r w:rsidR="00650066">
        <w:rPr>
          <w:rFonts w:ascii="Times New Roman" w:hAnsi="Times New Roman" w:cs="Times New Roman"/>
          <w:color w:val="0E101A"/>
          <w:kern w:val="0"/>
          <w:sz w:val="22"/>
          <w:szCs w:val="22"/>
        </w:rPr>
        <w:t xml:space="preserve"> </w:t>
      </w:r>
      <w:r>
        <w:rPr>
          <w:rFonts w:ascii="Times New Roman" w:hAnsi="Times New Roman" w:cs="Times New Roman"/>
          <w:color w:val="0E101A"/>
          <w:kern w:val="0"/>
          <w:sz w:val="22"/>
          <w:szCs w:val="22"/>
        </w:rPr>
        <w:t xml:space="preserve">industry partners, and hospital groups to enable rapid translation to the clinic. </w:t>
      </w:r>
      <w:r w:rsidR="00650066">
        <w:rPr>
          <w:rFonts w:ascii="Times New Roman" w:hAnsi="Times New Roman" w:cs="Times New Roman"/>
          <w:kern w:val="0"/>
          <w:sz w:val="22"/>
          <w:szCs w:val="22"/>
        </w:rPr>
        <w:t>CÚRAM</w:t>
      </w:r>
      <w:r w:rsidR="00650066">
        <w:rPr>
          <w:rFonts w:ascii="Times New Roman" w:hAnsi="Times New Roman" w:cs="Times New Roman"/>
          <w:color w:val="0E101A"/>
          <w:kern w:val="0"/>
          <w:sz w:val="22"/>
          <w:szCs w:val="22"/>
        </w:rPr>
        <w:t xml:space="preserve"> </w:t>
      </w:r>
      <w:r>
        <w:rPr>
          <w:rFonts w:ascii="Times New Roman" w:hAnsi="Times New Roman" w:cs="Times New Roman"/>
          <w:color w:val="0E101A"/>
          <w:kern w:val="0"/>
          <w:sz w:val="22"/>
          <w:szCs w:val="22"/>
        </w:rPr>
        <w:t>industry</w:t>
      </w:r>
      <w:r w:rsidR="00650066">
        <w:rPr>
          <w:rFonts w:ascii="Times New Roman" w:hAnsi="Times New Roman" w:cs="Times New Roman"/>
          <w:color w:val="0E101A"/>
          <w:kern w:val="0"/>
          <w:sz w:val="22"/>
          <w:szCs w:val="22"/>
        </w:rPr>
        <w:t xml:space="preserve"> </w:t>
      </w:r>
      <w:r>
        <w:rPr>
          <w:rFonts w:ascii="Times New Roman" w:hAnsi="Times New Roman" w:cs="Times New Roman"/>
          <w:color w:val="0E101A"/>
          <w:kern w:val="0"/>
          <w:sz w:val="22"/>
          <w:szCs w:val="22"/>
        </w:rPr>
        <w:t>partners include Irish companies and multinationals in medical device, pharmaceutical, and</w:t>
      </w:r>
      <w:r w:rsidR="00650066">
        <w:rPr>
          <w:rFonts w:ascii="Times New Roman" w:hAnsi="Times New Roman" w:cs="Times New Roman"/>
          <w:color w:val="0E101A"/>
          <w:kern w:val="0"/>
          <w:sz w:val="22"/>
          <w:szCs w:val="22"/>
        </w:rPr>
        <w:t xml:space="preserve"> </w:t>
      </w:r>
      <w:r>
        <w:rPr>
          <w:rFonts w:ascii="Times New Roman" w:hAnsi="Times New Roman" w:cs="Times New Roman"/>
          <w:color w:val="0E101A"/>
          <w:kern w:val="0"/>
          <w:sz w:val="22"/>
          <w:szCs w:val="22"/>
        </w:rPr>
        <w:t>biotechnology.</w:t>
      </w:r>
    </w:p>
    <w:p w14:paraId="5E7C6A72" w14:textId="77777777" w:rsidR="00067EA0" w:rsidRDefault="00067EA0" w:rsidP="00067EA0">
      <w:pPr>
        <w:autoSpaceDE w:val="0"/>
        <w:autoSpaceDN w:val="0"/>
        <w:adjustRightInd w:val="0"/>
        <w:jc w:val="both"/>
        <w:rPr>
          <w:rFonts w:ascii="Times New Roman" w:hAnsi="Times New Roman" w:cs="Times New Roman"/>
          <w:color w:val="0E101A"/>
          <w:kern w:val="0"/>
          <w:sz w:val="22"/>
          <w:szCs w:val="22"/>
        </w:rPr>
      </w:pPr>
    </w:p>
    <w:p w14:paraId="071C73E2" w14:textId="1B9A2A6A" w:rsidR="00067EA0" w:rsidRDefault="00067EA0" w:rsidP="00067EA0">
      <w:pPr>
        <w:autoSpaceDE w:val="0"/>
        <w:autoSpaceDN w:val="0"/>
        <w:adjustRightInd w:val="0"/>
        <w:rPr>
          <w:rFonts w:ascii="Times New Roman" w:hAnsi="Times New Roman" w:cs="Times New Roman"/>
          <w:b/>
          <w:bCs/>
          <w:kern w:val="0"/>
          <w:sz w:val="22"/>
          <w:szCs w:val="22"/>
        </w:rPr>
      </w:pPr>
      <w:r w:rsidRPr="00067EA0">
        <w:rPr>
          <w:rFonts w:ascii="Times New Roman" w:hAnsi="Times New Roman" w:cs="Times New Roman"/>
          <w:b/>
          <w:bCs/>
          <w:kern w:val="0"/>
          <w:sz w:val="22"/>
          <w:szCs w:val="22"/>
        </w:rPr>
        <w:t xml:space="preserve">Introduction of Marie </w:t>
      </w:r>
      <w:proofErr w:type="spellStart"/>
      <w:r w:rsidRPr="00067EA0">
        <w:rPr>
          <w:rFonts w:ascii="Times New Roman" w:hAnsi="Times New Roman" w:cs="Times New Roman"/>
          <w:b/>
          <w:bCs/>
          <w:kern w:val="0"/>
          <w:sz w:val="22"/>
          <w:szCs w:val="22"/>
        </w:rPr>
        <w:t>Skłodowksa</w:t>
      </w:r>
      <w:proofErr w:type="spellEnd"/>
      <w:r w:rsidRPr="00067EA0">
        <w:rPr>
          <w:rFonts w:ascii="Times New Roman" w:hAnsi="Times New Roman" w:cs="Times New Roman"/>
          <w:b/>
          <w:bCs/>
          <w:kern w:val="0"/>
          <w:sz w:val="22"/>
          <w:szCs w:val="22"/>
        </w:rPr>
        <w:t>-Curie Studentships</w:t>
      </w:r>
      <w:r>
        <w:rPr>
          <w:rFonts w:ascii="Times New Roman" w:hAnsi="Times New Roman" w:cs="Times New Roman"/>
          <w:b/>
          <w:bCs/>
          <w:kern w:val="0"/>
          <w:sz w:val="22"/>
          <w:szCs w:val="22"/>
        </w:rPr>
        <w:t>:</w:t>
      </w:r>
    </w:p>
    <w:p w14:paraId="092C68C7" w14:textId="095E58C7" w:rsidR="00067EA0" w:rsidRPr="00067EA0" w:rsidRDefault="00067EA0" w:rsidP="00067EA0">
      <w:pPr>
        <w:autoSpaceDE w:val="0"/>
        <w:autoSpaceDN w:val="0"/>
        <w:adjustRightInd w:val="0"/>
        <w:jc w:val="both"/>
        <w:rPr>
          <w:rFonts w:ascii="Times New Roman" w:hAnsi="Times New Roman" w:cs="Times New Roman"/>
          <w:kern w:val="0"/>
          <w:sz w:val="22"/>
          <w:szCs w:val="22"/>
        </w:rPr>
      </w:pPr>
      <w:r>
        <w:rPr>
          <w:rFonts w:ascii="Times New Roman" w:hAnsi="Times New Roman" w:cs="Times New Roman"/>
          <w:kern w:val="0"/>
          <w:sz w:val="22"/>
          <w:szCs w:val="22"/>
        </w:rPr>
        <w:t xml:space="preserve">The </w:t>
      </w:r>
      <w:proofErr w:type="spellStart"/>
      <w:r>
        <w:rPr>
          <w:rFonts w:ascii="Times New Roman" w:hAnsi="Times New Roman" w:cs="Times New Roman"/>
          <w:kern w:val="0"/>
          <w:sz w:val="22"/>
          <w:szCs w:val="22"/>
        </w:rPr>
        <w:t>MedDevDoc</w:t>
      </w:r>
      <w:proofErr w:type="spellEnd"/>
      <w:r>
        <w:rPr>
          <w:rFonts w:ascii="Times New Roman" w:hAnsi="Times New Roman" w:cs="Times New Roman"/>
          <w:kern w:val="0"/>
          <w:sz w:val="22"/>
          <w:szCs w:val="22"/>
        </w:rPr>
        <w:t xml:space="preserve"> program is part of the Marie </w:t>
      </w:r>
      <w:proofErr w:type="spellStart"/>
      <w:r>
        <w:rPr>
          <w:rFonts w:ascii="Times New Roman" w:hAnsi="Times New Roman" w:cs="Times New Roman"/>
          <w:kern w:val="0"/>
          <w:sz w:val="22"/>
          <w:szCs w:val="22"/>
        </w:rPr>
        <w:t>Skłodowksa</w:t>
      </w:r>
      <w:proofErr w:type="spellEnd"/>
      <w:r>
        <w:rPr>
          <w:rFonts w:ascii="Times New Roman" w:hAnsi="Times New Roman" w:cs="Times New Roman"/>
          <w:kern w:val="0"/>
          <w:sz w:val="22"/>
          <w:szCs w:val="22"/>
        </w:rPr>
        <w:t xml:space="preserve">-Curie Actions (MSCA), a European Commission funding program under Horizon Europe. Named after the double Nobel prize-winning </w:t>
      </w:r>
      <w:proofErr w:type="gramStart"/>
      <w:r>
        <w:rPr>
          <w:rFonts w:ascii="Times New Roman" w:hAnsi="Times New Roman" w:cs="Times New Roman"/>
          <w:kern w:val="0"/>
          <w:sz w:val="22"/>
          <w:szCs w:val="22"/>
        </w:rPr>
        <w:t>Polish-French</w:t>
      </w:r>
      <w:proofErr w:type="gramEnd"/>
      <w:r>
        <w:rPr>
          <w:rFonts w:ascii="Times New Roman" w:hAnsi="Times New Roman" w:cs="Times New Roman"/>
          <w:kern w:val="0"/>
          <w:sz w:val="22"/>
          <w:szCs w:val="22"/>
        </w:rPr>
        <w:t xml:space="preserve"> scientist Marie </w:t>
      </w:r>
      <w:proofErr w:type="spellStart"/>
      <w:r>
        <w:rPr>
          <w:rFonts w:ascii="Times New Roman" w:hAnsi="Times New Roman" w:cs="Times New Roman"/>
          <w:kern w:val="0"/>
          <w:sz w:val="22"/>
          <w:szCs w:val="22"/>
        </w:rPr>
        <w:t>Skłodowksa</w:t>
      </w:r>
      <w:proofErr w:type="spellEnd"/>
      <w:r>
        <w:rPr>
          <w:rFonts w:ascii="Times New Roman" w:hAnsi="Times New Roman" w:cs="Times New Roman"/>
          <w:kern w:val="0"/>
          <w:sz w:val="22"/>
          <w:szCs w:val="22"/>
        </w:rPr>
        <w:t>-Curie, MSCA offers excellent and innovative research training, attractive career development, and knowledge-exchange opportunities across borders and sectors, e.g., academia and industry</w:t>
      </w:r>
      <w:r w:rsidR="00907D71">
        <w:rPr>
          <w:rFonts w:ascii="Times New Roman" w:hAnsi="Times New Roman" w:cs="Times New Roman"/>
          <w:kern w:val="0"/>
          <w:sz w:val="22"/>
          <w:szCs w:val="22"/>
        </w:rPr>
        <w:t>.</w:t>
      </w:r>
      <w:r>
        <w:rPr>
          <w:rFonts w:ascii="Times New Roman" w:hAnsi="Times New Roman" w:cs="Times New Roman"/>
          <w:kern w:val="0"/>
          <w:sz w:val="22"/>
          <w:szCs w:val="22"/>
        </w:rPr>
        <w:t xml:space="preserve"> Marie </w:t>
      </w:r>
      <w:proofErr w:type="spellStart"/>
      <w:r>
        <w:rPr>
          <w:rFonts w:ascii="Times New Roman" w:hAnsi="Times New Roman" w:cs="Times New Roman"/>
          <w:kern w:val="0"/>
          <w:sz w:val="22"/>
          <w:szCs w:val="22"/>
        </w:rPr>
        <w:t>Skłodowksa</w:t>
      </w:r>
      <w:proofErr w:type="spellEnd"/>
      <w:r>
        <w:rPr>
          <w:rFonts w:ascii="Times New Roman" w:hAnsi="Times New Roman" w:cs="Times New Roman"/>
          <w:kern w:val="0"/>
          <w:sz w:val="22"/>
          <w:szCs w:val="22"/>
        </w:rPr>
        <w:t xml:space="preserve">-Curie Fellowships </w:t>
      </w:r>
      <w:r w:rsidR="00907D71">
        <w:rPr>
          <w:rFonts w:ascii="Times New Roman" w:hAnsi="Times New Roman" w:cs="Times New Roman"/>
          <w:kern w:val="0"/>
          <w:sz w:val="22"/>
          <w:szCs w:val="22"/>
        </w:rPr>
        <w:t xml:space="preserve">are </w:t>
      </w:r>
      <w:r>
        <w:rPr>
          <w:rFonts w:ascii="Times New Roman" w:hAnsi="Times New Roman" w:cs="Times New Roman"/>
          <w:kern w:val="0"/>
          <w:sz w:val="22"/>
          <w:szCs w:val="22"/>
        </w:rPr>
        <w:t>internationally recognised as a mark of research excellence.</w:t>
      </w:r>
    </w:p>
    <w:sectPr w:rsidR="00067EA0" w:rsidRPr="00067EA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C815B2"/>
    <w:multiLevelType w:val="hybridMultilevel"/>
    <w:tmpl w:val="07C69ED2"/>
    <w:lvl w:ilvl="0" w:tplc="1D105644">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EA83B5E"/>
    <w:multiLevelType w:val="hybridMultilevel"/>
    <w:tmpl w:val="748817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5B852CA"/>
    <w:multiLevelType w:val="multilevel"/>
    <w:tmpl w:val="CFD0E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63019447">
    <w:abstractNumId w:val="1"/>
  </w:num>
  <w:num w:numId="2" w16cid:durableId="1159341898">
    <w:abstractNumId w:val="0"/>
  </w:num>
  <w:num w:numId="3" w16cid:durableId="3964377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24"/>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3176"/>
    <w:rsid w:val="00000755"/>
    <w:rsid w:val="00001291"/>
    <w:rsid w:val="00003AB3"/>
    <w:rsid w:val="00014971"/>
    <w:rsid w:val="00026B65"/>
    <w:rsid w:val="000342B9"/>
    <w:rsid w:val="00051C87"/>
    <w:rsid w:val="00052863"/>
    <w:rsid w:val="00062CF9"/>
    <w:rsid w:val="00067EA0"/>
    <w:rsid w:val="0007145C"/>
    <w:rsid w:val="00075C65"/>
    <w:rsid w:val="00077799"/>
    <w:rsid w:val="00082FB9"/>
    <w:rsid w:val="00095B06"/>
    <w:rsid w:val="000A13AB"/>
    <w:rsid w:val="000B10CF"/>
    <w:rsid w:val="000B3CC0"/>
    <w:rsid w:val="000C10C5"/>
    <w:rsid w:val="000C422D"/>
    <w:rsid w:val="000C6647"/>
    <w:rsid w:val="000D0404"/>
    <w:rsid w:val="000D6693"/>
    <w:rsid w:val="000D72D9"/>
    <w:rsid w:val="000E247E"/>
    <w:rsid w:val="000E4B48"/>
    <w:rsid w:val="000F46B4"/>
    <w:rsid w:val="000F4B68"/>
    <w:rsid w:val="000F5B09"/>
    <w:rsid w:val="000F5C50"/>
    <w:rsid w:val="00102B5C"/>
    <w:rsid w:val="00104F3F"/>
    <w:rsid w:val="001202B6"/>
    <w:rsid w:val="00127465"/>
    <w:rsid w:val="0014159A"/>
    <w:rsid w:val="00150916"/>
    <w:rsid w:val="00150AC4"/>
    <w:rsid w:val="00154432"/>
    <w:rsid w:val="001629B6"/>
    <w:rsid w:val="00166B8F"/>
    <w:rsid w:val="00181985"/>
    <w:rsid w:val="00196D27"/>
    <w:rsid w:val="001974D4"/>
    <w:rsid w:val="00197DEE"/>
    <w:rsid w:val="001B3AAB"/>
    <w:rsid w:val="001B64B6"/>
    <w:rsid w:val="001C1541"/>
    <w:rsid w:val="001D5E6C"/>
    <w:rsid w:val="001F6066"/>
    <w:rsid w:val="002001F5"/>
    <w:rsid w:val="00200F42"/>
    <w:rsid w:val="00205194"/>
    <w:rsid w:val="00205212"/>
    <w:rsid w:val="002078ED"/>
    <w:rsid w:val="00210CAF"/>
    <w:rsid w:val="002123AA"/>
    <w:rsid w:val="00216DD8"/>
    <w:rsid w:val="00220C6E"/>
    <w:rsid w:val="00222CB0"/>
    <w:rsid w:val="002241D7"/>
    <w:rsid w:val="002248E9"/>
    <w:rsid w:val="00225049"/>
    <w:rsid w:val="0023366D"/>
    <w:rsid w:val="00234422"/>
    <w:rsid w:val="00235DB9"/>
    <w:rsid w:val="00237C07"/>
    <w:rsid w:val="00241761"/>
    <w:rsid w:val="00242DC2"/>
    <w:rsid w:val="0025513C"/>
    <w:rsid w:val="00275301"/>
    <w:rsid w:val="00284AF5"/>
    <w:rsid w:val="00296003"/>
    <w:rsid w:val="002A7B21"/>
    <w:rsid w:val="002B2309"/>
    <w:rsid w:val="002B43EE"/>
    <w:rsid w:val="002C0709"/>
    <w:rsid w:val="002C2415"/>
    <w:rsid w:val="002D0B03"/>
    <w:rsid w:val="0030093E"/>
    <w:rsid w:val="00300BC3"/>
    <w:rsid w:val="00314447"/>
    <w:rsid w:val="00320D21"/>
    <w:rsid w:val="00326F88"/>
    <w:rsid w:val="003339C0"/>
    <w:rsid w:val="00336458"/>
    <w:rsid w:val="003438DA"/>
    <w:rsid w:val="00350720"/>
    <w:rsid w:val="00353F47"/>
    <w:rsid w:val="00354876"/>
    <w:rsid w:val="00354F1D"/>
    <w:rsid w:val="003637F3"/>
    <w:rsid w:val="0036402C"/>
    <w:rsid w:val="00381CD6"/>
    <w:rsid w:val="0038363D"/>
    <w:rsid w:val="003A29DB"/>
    <w:rsid w:val="003B6742"/>
    <w:rsid w:val="003B69DE"/>
    <w:rsid w:val="003B7E3F"/>
    <w:rsid w:val="003C18D3"/>
    <w:rsid w:val="003C6523"/>
    <w:rsid w:val="003D697D"/>
    <w:rsid w:val="003E16D9"/>
    <w:rsid w:val="003E4652"/>
    <w:rsid w:val="003E7141"/>
    <w:rsid w:val="003F1729"/>
    <w:rsid w:val="004011D4"/>
    <w:rsid w:val="00406215"/>
    <w:rsid w:val="004231DA"/>
    <w:rsid w:val="004378E6"/>
    <w:rsid w:val="00444A78"/>
    <w:rsid w:val="00450FE0"/>
    <w:rsid w:val="004574C0"/>
    <w:rsid w:val="004670E6"/>
    <w:rsid w:val="00473866"/>
    <w:rsid w:val="004837DD"/>
    <w:rsid w:val="004A6C13"/>
    <w:rsid w:val="004C11B1"/>
    <w:rsid w:val="004D0E80"/>
    <w:rsid w:val="004E045D"/>
    <w:rsid w:val="004E0F27"/>
    <w:rsid w:val="004E7F96"/>
    <w:rsid w:val="004F4E17"/>
    <w:rsid w:val="00501464"/>
    <w:rsid w:val="00504FC5"/>
    <w:rsid w:val="0051048C"/>
    <w:rsid w:val="00516BD0"/>
    <w:rsid w:val="005577C4"/>
    <w:rsid w:val="00561D77"/>
    <w:rsid w:val="005709E0"/>
    <w:rsid w:val="00570FC8"/>
    <w:rsid w:val="00571BB2"/>
    <w:rsid w:val="00573EF3"/>
    <w:rsid w:val="00576646"/>
    <w:rsid w:val="005831B8"/>
    <w:rsid w:val="005924A4"/>
    <w:rsid w:val="00593A2D"/>
    <w:rsid w:val="005A0068"/>
    <w:rsid w:val="005A126C"/>
    <w:rsid w:val="005C45CC"/>
    <w:rsid w:val="005D2435"/>
    <w:rsid w:val="005D3BC0"/>
    <w:rsid w:val="005D50A6"/>
    <w:rsid w:val="005D5E99"/>
    <w:rsid w:val="005E1CA7"/>
    <w:rsid w:val="005E3659"/>
    <w:rsid w:val="005F00A5"/>
    <w:rsid w:val="005F6A72"/>
    <w:rsid w:val="00604D03"/>
    <w:rsid w:val="006103C5"/>
    <w:rsid w:val="006122B7"/>
    <w:rsid w:val="00614788"/>
    <w:rsid w:val="006264F9"/>
    <w:rsid w:val="006265FD"/>
    <w:rsid w:val="00642C99"/>
    <w:rsid w:val="00647940"/>
    <w:rsid w:val="00650066"/>
    <w:rsid w:val="00655F2B"/>
    <w:rsid w:val="006633D5"/>
    <w:rsid w:val="00663C37"/>
    <w:rsid w:val="00672CA4"/>
    <w:rsid w:val="0068359F"/>
    <w:rsid w:val="00693968"/>
    <w:rsid w:val="0069618A"/>
    <w:rsid w:val="006A4963"/>
    <w:rsid w:val="006A7441"/>
    <w:rsid w:val="006A7983"/>
    <w:rsid w:val="006B152C"/>
    <w:rsid w:val="006B30F6"/>
    <w:rsid w:val="006B6037"/>
    <w:rsid w:val="006C0697"/>
    <w:rsid w:val="006C41A8"/>
    <w:rsid w:val="006D01E6"/>
    <w:rsid w:val="006D2687"/>
    <w:rsid w:val="006D5904"/>
    <w:rsid w:val="006D71D4"/>
    <w:rsid w:val="006E7FD0"/>
    <w:rsid w:val="006F0629"/>
    <w:rsid w:val="006F36E3"/>
    <w:rsid w:val="006F73B0"/>
    <w:rsid w:val="007050D3"/>
    <w:rsid w:val="007056CF"/>
    <w:rsid w:val="00712496"/>
    <w:rsid w:val="007204EA"/>
    <w:rsid w:val="00732685"/>
    <w:rsid w:val="00733A96"/>
    <w:rsid w:val="00736AFF"/>
    <w:rsid w:val="00736B26"/>
    <w:rsid w:val="007374E0"/>
    <w:rsid w:val="00742E68"/>
    <w:rsid w:val="007437D7"/>
    <w:rsid w:val="00756950"/>
    <w:rsid w:val="007848CF"/>
    <w:rsid w:val="007862A3"/>
    <w:rsid w:val="00787432"/>
    <w:rsid w:val="00797661"/>
    <w:rsid w:val="007A1E45"/>
    <w:rsid w:val="007A6075"/>
    <w:rsid w:val="007B0F4C"/>
    <w:rsid w:val="007B63F6"/>
    <w:rsid w:val="007B6896"/>
    <w:rsid w:val="007C053C"/>
    <w:rsid w:val="007C167A"/>
    <w:rsid w:val="007C22B3"/>
    <w:rsid w:val="007C495D"/>
    <w:rsid w:val="007D2601"/>
    <w:rsid w:val="007D4BD8"/>
    <w:rsid w:val="00800885"/>
    <w:rsid w:val="00802AF3"/>
    <w:rsid w:val="00813F1D"/>
    <w:rsid w:val="008318D6"/>
    <w:rsid w:val="00847294"/>
    <w:rsid w:val="00851A8C"/>
    <w:rsid w:val="00852015"/>
    <w:rsid w:val="00854166"/>
    <w:rsid w:val="00854A06"/>
    <w:rsid w:val="00876747"/>
    <w:rsid w:val="00887ED5"/>
    <w:rsid w:val="00890397"/>
    <w:rsid w:val="008A3887"/>
    <w:rsid w:val="008D124F"/>
    <w:rsid w:val="008D41DE"/>
    <w:rsid w:val="008D6A53"/>
    <w:rsid w:val="008E1F28"/>
    <w:rsid w:val="008E50AC"/>
    <w:rsid w:val="008F47C8"/>
    <w:rsid w:val="00902600"/>
    <w:rsid w:val="00907D71"/>
    <w:rsid w:val="00910898"/>
    <w:rsid w:val="00913A22"/>
    <w:rsid w:val="00916AC4"/>
    <w:rsid w:val="00916F14"/>
    <w:rsid w:val="00917EC9"/>
    <w:rsid w:val="00931B90"/>
    <w:rsid w:val="00944E12"/>
    <w:rsid w:val="0094692F"/>
    <w:rsid w:val="00957B30"/>
    <w:rsid w:val="00977DA0"/>
    <w:rsid w:val="00992D29"/>
    <w:rsid w:val="009934F7"/>
    <w:rsid w:val="00997389"/>
    <w:rsid w:val="009A03FE"/>
    <w:rsid w:val="009A2B4E"/>
    <w:rsid w:val="009B578E"/>
    <w:rsid w:val="009C08A0"/>
    <w:rsid w:val="009C1676"/>
    <w:rsid w:val="009C1C35"/>
    <w:rsid w:val="009C4C6C"/>
    <w:rsid w:val="009C6888"/>
    <w:rsid w:val="009C6F34"/>
    <w:rsid w:val="009D45A5"/>
    <w:rsid w:val="009D4934"/>
    <w:rsid w:val="009D5433"/>
    <w:rsid w:val="009E05A6"/>
    <w:rsid w:val="009E2435"/>
    <w:rsid w:val="009E5DCE"/>
    <w:rsid w:val="009F32BA"/>
    <w:rsid w:val="009F3B7A"/>
    <w:rsid w:val="00A036AA"/>
    <w:rsid w:val="00A12006"/>
    <w:rsid w:val="00A271B8"/>
    <w:rsid w:val="00A27D82"/>
    <w:rsid w:val="00A316D6"/>
    <w:rsid w:val="00A32B27"/>
    <w:rsid w:val="00A32C43"/>
    <w:rsid w:val="00A40A54"/>
    <w:rsid w:val="00A4232A"/>
    <w:rsid w:val="00A57587"/>
    <w:rsid w:val="00A57702"/>
    <w:rsid w:val="00A64B6F"/>
    <w:rsid w:val="00A679C7"/>
    <w:rsid w:val="00A71FBD"/>
    <w:rsid w:val="00A77C1C"/>
    <w:rsid w:val="00A827E6"/>
    <w:rsid w:val="00A834C9"/>
    <w:rsid w:val="00A83F12"/>
    <w:rsid w:val="00A8648A"/>
    <w:rsid w:val="00A87494"/>
    <w:rsid w:val="00A9133A"/>
    <w:rsid w:val="00A94319"/>
    <w:rsid w:val="00AA1210"/>
    <w:rsid w:val="00AA6719"/>
    <w:rsid w:val="00AB34DB"/>
    <w:rsid w:val="00AB409C"/>
    <w:rsid w:val="00AB6B1D"/>
    <w:rsid w:val="00AC4F07"/>
    <w:rsid w:val="00AC5F8A"/>
    <w:rsid w:val="00AC734B"/>
    <w:rsid w:val="00AC76DE"/>
    <w:rsid w:val="00AD170B"/>
    <w:rsid w:val="00AD49AB"/>
    <w:rsid w:val="00AD557D"/>
    <w:rsid w:val="00AD764F"/>
    <w:rsid w:val="00AE42A9"/>
    <w:rsid w:val="00AE4C0A"/>
    <w:rsid w:val="00AE6076"/>
    <w:rsid w:val="00AE6728"/>
    <w:rsid w:val="00AF047E"/>
    <w:rsid w:val="00AF25B8"/>
    <w:rsid w:val="00AF644A"/>
    <w:rsid w:val="00B05D06"/>
    <w:rsid w:val="00B1416D"/>
    <w:rsid w:val="00B162E9"/>
    <w:rsid w:val="00B1635C"/>
    <w:rsid w:val="00B26861"/>
    <w:rsid w:val="00B26EF0"/>
    <w:rsid w:val="00B41043"/>
    <w:rsid w:val="00B43876"/>
    <w:rsid w:val="00B440CC"/>
    <w:rsid w:val="00B50EA9"/>
    <w:rsid w:val="00B54FFC"/>
    <w:rsid w:val="00B56DA9"/>
    <w:rsid w:val="00B64BCD"/>
    <w:rsid w:val="00B66D54"/>
    <w:rsid w:val="00B745D8"/>
    <w:rsid w:val="00B76E47"/>
    <w:rsid w:val="00B800B5"/>
    <w:rsid w:val="00B83101"/>
    <w:rsid w:val="00B84A4D"/>
    <w:rsid w:val="00B90615"/>
    <w:rsid w:val="00B92ABE"/>
    <w:rsid w:val="00BA26C4"/>
    <w:rsid w:val="00BD07D8"/>
    <w:rsid w:val="00BD0CF4"/>
    <w:rsid w:val="00BD1E63"/>
    <w:rsid w:val="00BD48EC"/>
    <w:rsid w:val="00BF7900"/>
    <w:rsid w:val="00C253E5"/>
    <w:rsid w:val="00C27C4F"/>
    <w:rsid w:val="00C34FC1"/>
    <w:rsid w:val="00C522FB"/>
    <w:rsid w:val="00C56207"/>
    <w:rsid w:val="00C61F84"/>
    <w:rsid w:val="00C62787"/>
    <w:rsid w:val="00C654A3"/>
    <w:rsid w:val="00C67AC1"/>
    <w:rsid w:val="00C778A8"/>
    <w:rsid w:val="00C85548"/>
    <w:rsid w:val="00C92F15"/>
    <w:rsid w:val="00C93EAB"/>
    <w:rsid w:val="00CA478E"/>
    <w:rsid w:val="00CA6F3D"/>
    <w:rsid w:val="00CB2350"/>
    <w:rsid w:val="00CB507B"/>
    <w:rsid w:val="00CB611E"/>
    <w:rsid w:val="00CD0FE0"/>
    <w:rsid w:val="00CD1A62"/>
    <w:rsid w:val="00CD4571"/>
    <w:rsid w:val="00CE5B69"/>
    <w:rsid w:val="00D02F0C"/>
    <w:rsid w:val="00D06366"/>
    <w:rsid w:val="00D20123"/>
    <w:rsid w:val="00D2281E"/>
    <w:rsid w:val="00D35E0A"/>
    <w:rsid w:val="00D376F3"/>
    <w:rsid w:val="00D42133"/>
    <w:rsid w:val="00D47A57"/>
    <w:rsid w:val="00D515FF"/>
    <w:rsid w:val="00D53B29"/>
    <w:rsid w:val="00D54272"/>
    <w:rsid w:val="00D55C07"/>
    <w:rsid w:val="00D61791"/>
    <w:rsid w:val="00D61974"/>
    <w:rsid w:val="00D62D7E"/>
    <w:rsid w:val="00D64899"/>
    <w:rsid w:val="00D67B3E"/>
    <w:rsid w:val="00D70EA7"/>
    <w:rsid w:val="00D72864"/>
    <w:rsid w:val="00D76129"/>
    <w:rsid w:val="00D7727D"/>
    <w:rsid w:val="00D82841"/>
    <w:rsid w:val="00D8604D"/>
    <w:rsid w:val="00D871D9"/>
    <w:rsid w:val="00D9636C"/>
    <w:rsid w:val="00DA235D"/>
    <w:rsid w:val="00DB06BA"/>
    <w:rsid w:val="00DB1027"/>
    <w:rsid w:val="00DB3FF0"/>
    <w:rsid w:val="00DB6E3F"/>
    <w:rsid w:val="00DC0B27"/>
    <w:rsid w:val="00DC4DE3"/>
    <w:rsid w:val="00DC5019"/>
    <w:rsid w:val="00DC6130"/>
    <w:rsid w:val="00DC7340"/>
    <w:rsid w:val="00DD1CAB"/>
    <w:rsid w:val="00DD200F"/>
    <w:rsid w:val="00DD2C00"/>
    <w:rsid w:val="00DD4B91"/>
    <w:rsid w:val="00DF68A8"/>
    <w:rsid w:val="00E005BD"/>
    <w:rsid w:val="00E0253E"/>
    <w:rsid w:val="00E02E68"/>
    <w:rsid w:val="00E07B10"/>
    <w:rsid w:val="00E21B6C"/>
    <w:rsid w:val="00E245D4"/>
    <w:rsid w:val="00E32577"/>
    <w:rsid w:val="00E41233"/>
    <w:rsid w:val="00E44C23"/>
    <w:rsid w:val="00E527B8"/>
    <w:rsid w:val="00E52D38"/>
    <w:rsid w:val="00E54C42"/>
    <w:rsid w:val="00E6128D"/>
    <w:rsid w:val="00E81382"/>
    <w:rsid w:val="00E851BE"/>
    <w:rsid w:val="00E94430"/>
    <w:rsid w:val="00EB01DF"/>
    <w:rsid w:val="00EB214B"/>
    <w:rsid w:val="00EC4934"/>
    <w:rsid w:val="00EC55AF"/>
    <w:rsid w:val="00ED12E0"/>
    <w:rsid w:val="00ED279E"/>
    <w:rsid w:val="00ED5166"/>
    <w:rsid w:val="00ED5E12"/>
    <w:rsid w:val="00ED5F6A"/>
    <w:rsid w:val="00EE7127"/>
    <w:rsid w:val="00EF2D9D"/>
    <w:rsid w:val="00F036C5"/>
    <w:rsid w:val="00F04CEF"/>
    <w:rsid w:val="00F11496"/>
    <w:rsid w:val="00F17783"/>
    <w:rsid w:val="00F22298"/>
    <w:rsid w:val="00F26BE2"/>
    <w:rsid w:val="00F318C0"/>
    <w:rsid w:val="00F35692"/>
    <w:rsid w:val="00F360BE"/>
    <w:rsid w:val="00F40582"/>
    <w:rsid w:val="00F50545"/>
    <w:rsid w:val="00F56AE6"/>
    <w:rsid w:val="00F61F59"/>
    <w:rsid w:val="00F64D5B"/>
    <w:rsid w:val="00F6588F"/>
    <w:rsid w:val="00F702DC"/>
    <w:rsid w:val="00F72429"/>
    <w:rsid w:val="00F73176"/>
    <w:rsid w:val="00F76CA5"/>
    <w:rsid w:val="00F80756"/>
    <w:rsid w:val="00F81C78"/>
    <w:rsid w:val="00F865CC"/>
    <w:rsid w:val="00F905F8"/>
    <w:rsid w:val="00F94C18"/>
    <w:rsid w:val="00F96196"/>
    <w:rsid w:val="00F97CE0"/>
    <w:rsid w:val="00FA67C2"/>
    <w:rsid w:val="00FC26FB"/>
    <w:rsid w:val="00FC7D36"/>
    <w:rsid w:val="00FD4601"/>
    <w:rsid w:val="00FD69E2"/>
    <w:rsid w:val="00FD6C4D"/>
    <w:rsid w:val="00FE5110"/>
    <w:rsid w:val="00FE6F32"/>
    <w:rsid w:val="00FF0FA8"/>
    <w:rsid w:val="00FF3C2E"/>
    <w:rsid w:val="00FF6D45"/>
  </w:rsids>
  <m:mathPr>
    <m:mathFont m:val="Cambria Math"/>
    <m:brkBin m:val="before"/>
    <m:brkBinSub m:val="--"/>
    <m:smallFrac m:val="0"/>
    <m:dispDef/>
    <m:lMargin m:val="0"/>
    <m:rMargin m:val="0"/>
    <m:defJc m:val="centerGroup"/>
    <m:wrapIndent m:val="1440"/>
    <m:intLim m:val="subSup"/>
    <m:naryLim m:val="undOvr"/>
  </m:mathPr>
  <w:themeFontLang w:val="en-IE"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61ABA6DF"/>
  <w15:chartTrackingRefBased/>
  <w15:docId w15:val="{89329DDF-5708-CA49-A7F4-47ABAAE97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IE"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7EA0"/>
    <w:rPr>
      <w:lang w:val="en-GB"/>
    </w:rPr>
  </w:style>
  <w:style w:type="paragraph" w:styleId="Heading1">
    <w:name w:val="heading 1"/>
    <w:basedOn w:val="Normal"/>
    <w:next w:val="Normal"/>
    <w:link w:val="Heading1Char"/>
    <w:uiPriority w:val="9"/>
    <w:qFormat/>
    <w:rsid w:val="00F7317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7317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7317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7317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7317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73176"/>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73176"/>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73176"/>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73176"/>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73176"/>
    <w:rPr>
      <w:rFonts w:asciiTheme="majorHAnsi" w:eastAsiaTheme="majorEastAsia" w:hAnsiTheme="majorHAnsi" w:cstheme="majorBidi"/>
      <w:color w:val="0F4761" w:themeColor="accent1" w:themeShade="BF"/>
      <w:sz w:val="40"/>
      <w:szCs w:val="40"/>
      <w:lang w:val="en-GB"/>
    </w:rPr>
  </w:style>
  <w:style w:type="character" w:customStyle="1" w:styleId="Heading2Char">
    <w:name w:val="Heading 2 Char"/>
    <w:basedOn w:val="DefaultParagraphFont"/>
    <w:link w:val="Heading2"/>
    <w:uiPriority w:val="9"/>
    <w:semiHidden/>
    <w:rsid w:val="00F73176"/>
    <w:rPr>
      <w:rFonts w:asciiTheme="majorHAnsi" w:eastAsiaTheme="majorEastAsia" w:hAnsiTheme="majorHAnsi" w:cstheme="majorBidi"/>
      <w:color w:val="0F4761" w:themeColor="accent1" w:themeShade="BF"/>
      <w:sz w:val="32"/>
      <w:szCs w:val="32"/>
      <w:lang w:val="en-GB"/>
    </w:rPr>
  </w:style>
  <w:style w:type="character" w:customStyle="1" w:styleId="Heading3Char">
    <w:name w:val="Heading 3 Char"/>
    <w:basedOn w:val="DefaultParagraphFont"/>
    <w:link w:val="Heading3"/>
    <w:uiPriority w:val="9"/>
    <w:semiHidden/>
    <w:rsid w:val="00F73176"/>
    <w:rPr>
      <w:rFonts w:eastAsiaTheme="majorEastAsia" w:cstheme="majorBidi"/>
      <w:color w:val="0F4761" w:themeColor="accent1" w:themeShade="BF"/>
      <w:sz w:val="28"/>
      <w:szCs w:val="28"/>
      <w:lang w:val="en-GB"/>
    </w:rPr>
  </w:style>
  <w:style w:type="character" w:customStyle="1" w:styleId="Heading4Char">
    <w:name w:val="Heading 4 Char"/>
    <w:basedOn w:val="DefaultParagraphFont"/>
    <w:link w:val="Heading4"/>
    <w:uiPriority w:val="9"/>
    <w:semiHidden/>
    <w:rsid w:val="00F73176"/>
    <w:rPr>
      <w:rFonts w:eastAsiaTheme="majorEastAsia" w:cstheme="majorBidi"/>
      <w:i/>
      <w:iCs/>
      <w:color w:val="0F4761" w:themeColor="accent1" w:themeShade="BF"/>
      <w:lang w:val="en-GB"/>
    </w:rPr>
  </w:style>
  <w:style w:type="character" w:customStyle="1" w:styleId="Heading5Char">
    <w:name w:val="Heading 5 Char"/>
    <w:basedOn w:val="DefaultParagraphFont"/>
    <w:link w:val="Heading5"/>
    <w:uiPriority w:val="9"/>
    <w:semiHidden/>
    <w:rsid w:val="00F73176"/>
    <w:rPr>
      <w:rFonts w:eastAsiaTheme="majorEastAsia" w:cstheme="majorBidi"/>
      <w:color w:val="0F4761" w:themeColor="accent1" w:themeShade="BF"/>
      <w:lang w:val="en-GB"/>
    </w:rPr>
  </w:style>
  <w:style w:type="character" w:customStyle="1" w:styleId="Heading6Char">
    <w:name w:val="Heading 6 Char"/>
    <w:basedOn w:val="DefaultParagraphFont"/>
    <w:link w:val="Heading6"/>
    <w:uiPriority w:val="9"/>
    <w:semiHidden/>
    <w:rsid w:val="00F73176"/>
    <w:rPr>
      <w:rFonts w:eastAsiaTheme="majorEastAsia" w:cstheme="majorBidi"/>
      <w:i/>
      <w:iCs/>
      <w:color w:val="595959" w:themeColor="text1" w:themeTint="A6"/>
      <w:lang w:val="en-GB"/>
    </w:rPr>
  </w:style>
  <w:style w:type="character" w:customStyle="1" w:styleId="Heading7Char">
    <w:name w:val="Heading 7 Char"/>
    <w:basedOn w:val="DefaultParagraphFont"/>
    <w:link w:val="Heading7"/>
    <w:uiPriority w:val="9"/>
    <w:semiHidden/>
    <w:rsid w:val="00F73176"/>
    <w:rPr>
      <w:rFonts w:eastAsiaTheme="majorEastAsia" w:cstheme="majorBidi"/>
      <w:color w:val="595959" w:themeColor="text1" w:themeTint="A6"/>
      <w:lang w:val="en-GB"/>
    </w:rPr>
  </w:style>
  <w:style w:type="character" w:customStyle="1" w:styleId="Heading8Char">
    <w:name w:val="Heading 8 Char"/>
    <w:basedOn w:val="DefaultParagraphFont"/>
    <w:link w:val="Heading8"/>
    <w:uiPriority w:val="9"/>
    <w:semiHidden/>
    <w:rsid w:val="00F73176"/>
    <w:rPr>
      <w:rFonts w:eastAsiaTheme="majorEastAsia" w:cstheme="majorBidi"/>
      <w:i/>
      <w:iCs/>
      <w:color w:val="272727" w:themeColor="text1" w:themeTint="D8"/>
      <w:lang w:val="en-GB"/>
    </w:rPr>
  </w:style>
  <w:style w:type="character" w:customStyle="1" w:styleId="Heading9Char">
    <w:name w:val="Heading 9 Char"/>
    <w:basedOn w:val="DefaultParagraphFont"/>
    <w:link w:val="Heading9"/>
    <w:uiPriority w:val="9"/>
    <w:semiHidden/>
    <w:rsid w:val="00F73176"/>
    <w:rPr>
      <w:rFonts w:eastAsiaTheme="majorEastAsia" w:cstheme="majorBidi"/>
      <w:color w:val="272727" w:themeColor="text1" w:themeTint="D8"/>
      <w:lang w:val="en-GB"/>
    </w:rPr>
  </w:style>
  <w:style w:type="paragraph" w:styleId="Title">
    <w:name w:val="Title"/>
    <w:basedOn w:val="Normal"/>
    <w:next w:val="Normal"/>
    <w:link w:val="TitleChar"/>
    <w:uiPriority w:val="10"/>
    <w:qFormat/>
    <w:rsid w:val="00F7317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73176"/>
    <w:rPr>
      <w:rFonts w:asciiTheme="majorHAnsi" w:eastAsiaTheme="majorEastAsia" w:hAnsiTheme="majorHAnsi" w:cstheme="majorBidi"/>
      <w:spacing w:val="-10"/>
      <w:kern w:val="28"/>
      <w:sz w:val="56"/>
      <w:szCs w:val="56"/>
      <w:lang w:val="en-GB"/>
    </w:rPr>
  </w:style>
  <w:style w:type="paragraph" w:styleId="Subtitle">
    <w:name w:val="Subtitle"/>
    <w:basedOn w:val="Normal"/>
    <w:next w:val="Normal"/>
    <w:link w:val="SubtitleChar"/>
    <w:uiPriority w:val="11"/>
    <w:qFormat/>
    <w:rsid w:val="00F73176"/>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73176"/>
    <w:rPr>
      <w:rFonts w:eastAsiaTheme="majorEastAsia" w:cstheme="majorBidi"/>
      <w:color w:val="595959" w:themeColor="text1" w:themeTint="A6"/>
      <w:spacing w:val="15"/>
      <w:sz w:val="28"/>
      <w:szCs w:val="28"/>
      <w:lang w:val="en-GB"/>
    </w:rPr>
  </w:style>
  <w:style w:type="paragraph" w:styleId="Quote">
    <w:name w:val="Quote"/>
    <w:basedOn w:val="Normal"/>
    <w:next w:val="Normal"/>
    <w:link w:val="QuoteChar"/>
    <w:uiPriority w:val="29"/>
    <w:qFormat/>
    <w:rsid w:val="00F73176"/>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F73176"/>
    <w:rPr>
      <w:i/>
      <w:iCs/>
      <w:color w:val="404040" w:themeColor="text1" w:themeTint="BF"/>
      <w:lang w:val="en-GB"/>
    </w:rPr>
  </w:style>
  <w:style w:type="paragraph" w:styleId="ListParagraph">
    <w:name w:val="List Paragraph"/>
    <w:basedOn w:val="Normal"/>
    <w:uiPriority w:val="34"/>
    <w:qFormat/>
    <w:rsid w:val="00F73176"/>
    <w:pPr>
      <w:ind w:left="720"/>
      <w:contextualSpacing/>
    </w:pPr>
  </w:style>
  <w:style w:type="character" w:styleId="IntenseEmphasis">
    <w:name w:val="Intense Emphasis"/>
    <w:basedOn w:val="DefaultParagraphFont"/>
    <w:uiPriority w:val="21"/>
    <w:qFormat/>
    <w:rsid w:val="00F73176"/>
    <w:rPr>
      <w:i/>
      <w:iCs/>
      <w:color w:val="0F4761" w:themeColor="accent1" w:themeShade="BF"/>
    </w:rPr>
  </w:style>
  <w:style w:type="paragraph" w:styleId="IntenseQuote">
    <w:name w:val="Intense Quote"/>
    <w:basedOn w:val="Normal"/>
    <w:next w:val="Normal"/>
    <w:link w:val="IntenseQuoteChar"/>
    <w:uiPriority w:val="30"/>
    <w:qFormat/>
    <w:rsid w:val="00F7317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73176"/>
    <w:rPr>
      <w:i/>
      <w:iCs/>
      <w:color w:val="0F4761" w:themeColor="accent1" w:themeShade="BF"/>
      <w:lang w:val="en-GB"/>
    </w:rPr>
  </w:style>
  <w:style w:type="character" w:styleId="IntenseReference">
    <w:name w:val="Intense Reference"/>
    <w:basedOn w:val="DefaultParagraphFont"/>
    <w:uiPriority w:val="32"/>
    <w:qFormat/>
    <w:rsid w:val="00F73176"/>
    <w:rPr>
      <w:b/>
      <w:bCs/>
      <w:smallCaps/>
      <w:color w:val="0F4761" w:themeColor="accent1" w:themeShade="BF"/>
      <w:spacing w:val="5"/>
    </w:rPr>
  </w:style>
  <w:style w:type="character" w:styleId="Hyperlink">
    <w:name w:val="Hyperlink"/>
    <w:basedOn w:val="DefaultParagraphFont"/>
    <w:uiPriority w:val="99"/>
    <w:unhideWhenUsed/>
    <w:rsid w:val="007A6075"/>
    <w:rPr>
      <w:color w:val="467886" w:themeColor="hyperlink"/>
      <w:u w:val="single"/>
    </w:rPr>
  </w:style>
  <w:style w:type="character" w:styleId="UnresolvedMention">
    <w:name w:val="Unresolved Mention"/>
    <w:basedOn w:val="DefaultParagraphFont"/>
    <w:uiPriority w:val="99"/>
    <w:semiHidden/>
    <w:unhideWhenUsed/>
    <w:rsid w:val="007A6075"/>
    <w:rPr>
      <w:color w:val="605E5C"/>
      <w:shd w:val="clear" w:color="auto" w:fill="E1DFDD"/>
    </w:rPr>
  </w:style>
  <w:style w:type="character" w:styleId="FollowedHyperlink">
    <w:name w:val="FollowedHyperlink"/>
    <w:basedOn w:val="DefaultParagraphFont"/>
    <w:uiPriority w:val="99"/>
    <w:semiHidden/>
    <w:unhideWhenUsed/>
    <w:rsid w:val="00D20123"/>
    <w:rPr>
      <w:color w:val="96607D" w:themeColor="followedHyperlink"/>
      <w:u w:val="single"/>
    </w:rPr>
  </w:style>
  <w:style w:type="paragraph" w:styleId="NormalWeb">
    <w:name w:val="Normal (Web)"/>
    <w:basedOn w:val="Normal"/>
    <w:uiPriority w:val="99"/>
    <w:semiHidden/>
    <w:unhideWhenUsed/>
    <w:rsid w:val="00284AF5"/>
    <w:pPr>
      <w:spacing w:before="100" w:beforeAutospacing="1" w:after="100" w:afterAutospacing="1"/>
    </w:pPr>
    <w:rPr>
      <w:rFonts w:ascii="Times New Roman" w:eastAsia="Times New Roman" w:hAnsi="Times New Roman" w:cs="Times New Roman"/>
      <w:kern w:val="0"/>
      <w:lang w:val="en-IE"/>
      <w14:ligatures w14:val="none"/>
    </w:rPr>
  </w:style>
  <w:style w:type="character" w:styleId="Strong">
    <w:name w:val="Strong"/>
    <w:basedOn w:val="DefaultParagraphFont"/>
    <w:uiPriority w:val="22"/>
    <w:qFormat/>
    <w:rsid w:val="00284AF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594897">
      <w:bodyDiv w:val="1"/>
      <w:marLeft w:val="0"/>
      <w:marRight w:val="0"/>
      <w:marTop w:val="0"/>
      <w:marBottom w:val="0"/>
      <w:divBdr>
        <w:top w:val="none" w:sz="0" w:space="0" w:color="auto"/>
        <w:left w:val="none" w:sz="0" w:space="0" w:color="auto"/>
        <w:bottom w:val="none" w:sz="0" w:space="0" w:color="auto"/>
        <w:right w:val="none" w:sz="0" w:space="0" w:color="auto"/>
      </w:divBdr>
    </w:div>
    <w:div w:id="970549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ucc.ie/e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it.ie/" TargetMode="External"/><Relationship Id="rId5" Type="http://schemas.openxmlformats.org/officeDocument/2006/relationships/hyperlink" Target="mailto:Jufan.zhang@ucd.ie"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64</TotalTime>
  <Pages>2</Pages>
  <Words>878</Words>
  <Characters>5011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Jufan Zhang</dc:creator>
  <cp:keywords/>
  <dc:description/>
  <cp:lastModifiedBy>Jufan Zhang</cp:lastModifiedBy>
  <cp:revision>25</cp:revision>
  <dcterms:created xsi:type="dcterms:W3CDTF">2024-01-14T10:31:00Z</dcterms:created>
  <dcterms:modified xsi:type="dcterms:W3CDTF">2024-01-17T09:19:00Z</dcterms:modified>
</cp:coreProperties>
</file>